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4386C" w:rsidRPr="00D4386C" w:rsidRDefault="00D4386C" w:rsidP="00D4386C">
      <w:pPr>
        <w:jc w:val="center"/>
        <w:rPr>
          <w:b/>
        </w:rPr>
      </w:pPr>
      <w:r w:rsidRPr="00D4386C">
        <w:rPr>
          <w:b/>
        </w:rPr>
        <w:t>Права и обязанности педагогического работника</w:t>
      </w:r>
    </w:p>
    <w:p w:rsidR="005A78D2" w:rsidRDefault="005A78D2" w:rsidP="005A78D2">
      <w:r>
        <w:t xml:space="preserve">Педагогический работник (Ст. 47) - физическое лицо, которое состоит в трудовых, служебных отношениях с организацией, осуществляющей образовательную деятельность, и выполняет обязанности по обучению, воспитанию обучающихся и (или) </w:t>
      </w:r>
      <w:bookmarkStart w:id="0" w:name="_GoBack"/>
      <w:bookmarkEnd w:id="0"/>
      <w:r>
        <w:t>организации образовательной деятельности.</w:t>
      </w:r>
    </w:p>
    <w:p w:rsidR="005A78D2" w:rsidRDefault="005A78D2" w:rsidP="005A78D2">
      <w:r>
        <w:tab/>
        <w:t>Педагогические работники пользуются следующими академическими правами и свободами:</w:t>
      </w:r>
    </w:p>
    <w:p w:rsidR="005A78D2" w:rsidRDefault="005A78D2" w:rsidP="005A78D2">
      <w:r>
        <w:t>1) свобода преподавания, свободное выражение своего мнения, свобода от вмешательства в профессиональную деятельность;</w:t>
      </w:r>
    </w:p>
    <w:p w:rsidR="005A78D2" w:rsidRDefault="005A78D2" w:rsidP="005A78D2">
      <w:r>
        <w:t>2) свобода выбора и использования педагогически обоснованных форм, средств, методов обучения и воспитания;</w:t>
      </w:r>
    </w:p>
    <w:p w:rsidR="005A78D2" w:rsidRDefault="005A78D2" w:rsidP="005A78D2">
      <w:r>
        <w:t>3) право на творческую инициативу, разработку и применение авторских программ и методов обучения и воспитания в пределах реализуемой образовательной программы, отдельного учебного предмета, курса, дисциплины (модуля);</w:t>
      </w:r>
    </w:p>
    <w:p w:rsidR="005A78D2" w:rsidRDefault="005A78D2" w:rsidP="005A78D2">
      <w:r>
        <w:t>4) право на выбор учебников, учебных пособий, материалов и иных средств обучения и воспитания в соответствии с образовательной программой и в порядке, установленном законодательством об образовании;</w:t>
      </w:r>
    </w:p>
    <w:p w:rsidR="005A78D2" w:rsidRDefault="005A78D2" w:rsidP="005A78D2">
      <w:r>
        <w:t>5) право на участие в разработке образовательных программ, в том числе учебных планов, календарных учебных графиков, рабочих учебных предметов, курсов, дисциплин (модулей), методических материалов и иных компонентов образовательных программ;</w:t>
      </w:r>
    </w:p>
    <w:p w:rsidR="005A78D2" w:rsidRDefault="005A78D2" w:rsidP="005A78D2">
      <w:r>
        <w:t>6) право на осуществление научной, научно-технической, творческой, исследовательской деятельности, участие в экспериментальной и международной деятельности, разработках и во внедрении инноваций;</w:t>
      </w:r>
    </w:p>
    <w:p w:rsidR="005A78D2" w:rsidRDefault="005A78D2" w:rsidP="005A78D2">
      <w:proofErr w:type="gramStart"/>
      <w:r>
        <w:t xml:space="preserve">7) право на бесплатное пользование библиотеками и информационными ресурсами, а также доступ в порядке, установленном локальными нормативными актами организации, осуществляющей образовательную деятельность, к информационно-телекоммуникационным </w:t>
      </w:r>
      <w:r>
        <w:lastRenderedPageBreak/>
        <w:t>сетям и базам данных, учебным и методическим материалам, музейным фондам, материально-техническим средствам обеспечения образовательной деятельности, необходимым для качественного осуществления педагогической, научной или исследовательской деятельности в организациях, осуществляющих образовательную деятельность;</w:t>
      </w:r>
      <w:proofErr w:type="gramEnd"/>
    </w:p>
    <w:p w:rsidR="005A78D2" w:rsidRDefault="005A78D2" w:rsidP="005A78D2">
      <w:r>
        <w:t>8) право на бесплатное пользование образовательными, методическими и научными услугами организации, осуществляющей образовательную деятельность, в порядке, установленном законодательством Российской Федерации или локальными нормативными актами;</w:t>
      </w:r>
    </w:p>
    <w:p w:rsidR="005A78D2" w:rsidRDefault="005A78D2" w:rsidP="005A78D2">
      <w:r>
        <w:t>9) право на участие в управлении образовательной организацией, в том числе в коллегиальных органах управления, в порядке, установленном уставом этой организации;</w:t>
      </w:r>
    </w:p>
    <w:p w:rsidR="005A78D2" w:rsidRDefault="005A78D2" w:rsidP="005A78D2">
      <w:r>
        <w:t>10) право на участие в обсуждении вопросов, относящихся к деятельности образовательной организации, в том числе через органы управления и общественные организации;</w:t>
      </w:r>
    </w:p>
    <w:p w:rsidR="005A78D2" w:rsidRDefault="005A78D2" w:rsidP="005A78D2">
      <w:r>
        <w:t>11) право на объединение в общественные профессиональные организации в формах и в порядке, которые установлены законодательством Российской Федерации;</w:t>
      </w:r>
    </w:p>
    <w:p w:rsidR="005A78D2" w:rsidRDefault="005A78D2" w:rsidP="005A78D2">
      <w:r>
        <w:t>12) право на обращение в комиссию по урегулированию споров между участниками образовательных отношений;</w:t>
      </w:r>
    </w:p>
    <w:p w:rsidR="005A78D2" w:rsidRDefault="005A78D2" w:rsidP="005A78D2">
      <w:r>
        <w:t>13) право на защиту профессиональной чести и достоинства, на справедливое и объективное расследование нарушения норм профессиональной этики педагогических работников.</w:t>
      </w:r>
    </w:p>
    <w:p w:rsidR="005A78D2" w:rsidRDefault="005A78D2" w:rsidP="005A78D2">
      <w:r>
        <w:t>Обязанности педагогических работников (Ст. 48)</w:t>
      </w:r>
    </w:p>
    <w:p w:rsidR="005A78D2" w:rsidRDefault="005A78D2" w:rsidP="005A78D2">
      <w:r>
        <w:t>1. Педагогические работники обязаны:</w:t>
      </w:r>
    </w:p>
    <w:p w:rsidR="005A78D2" w:rsidRDefault="005A78D2" w:rsidP="005A78D2">
      <w:r>
        <w:t>1) осуществлять свою деятельность на высоком профессиональном уровне, обеспечивать в полном объеме реализацию преподаваем</w:t>
      </w:r>
      <w:r w:rsidR="009C675D">
        <w:t>ого</w:t>
      </w:r>
      <w:r>
        <w:t xml:space="preserve"> учебн</w:t>
      </w:r>
      <w:r w:rsidR="009C675D">
        <w:t>ого</w:t>
      </w:r>
      <w:r>
        <w:t xml:space="preserve"> предмета, курса, дисциплины (модуля) в соответствии с утвержденной рабочей программой;</w:t>
      </w:r>
    </w:p>
    <w:p w:rsidR="005A78D2" w:rsidRDefault="005A78D2" w:rsidP="005A78D2">
      <w:r>
        <w:lastRenderedPageBreak/>
        <w:t>2) соблюдать правовые, нравственные и этические нормы, следовать требованиям профессиональной этики;</w:t>
      </w:r>
    </w:p>
    <w:p w:rsidR="005A78D2" w:rsidRDefault="005A78D2" w:rsidP="005A78D2">
      <w:r>
        <w:t>3) уважать честь и достоинство обучающихся и других участников образовательных отношений;</w:t>
      </w:r>
    </w:p>
    <w:p w:rsidR="005A78D2" w:rsidRDefault="005A78D2" w:rsidP="005A78D2">
      <w:proofErr w:type="gramStart"/>
      <w:r>
        <w:t>4) развивать у обучающихся познавательную активность, самостоятельность, инициативу, творческие способности, формировать гражданскую позицию, способность к труду и жизни в условиях современного мира, формировать у обучающихся культуру здорового и безопасного образа жизни;</w:t>
      </w:r>
      <w:proofErr w:type="gramEnd"/>
    </w:p>
    <w:p w:rsidR="005A78D2" w:rsidRDefault="005A78D2" w:rsidP="005A78D2">
      <w:r>
        <w:t>5) применять педагогически обоснованные и обеспечивающие высокое качество образования формы, методы обучения и воспитания;</w:t>
      </w:r>
    </w:p>
    <w:p w:rsidR="005A78D2" w:rsidRDefault="005A78D2" w:rsidP="005A78D2">
      <w:r>
        <w:t>6) учитывать особенности психофизического развития обучающихся и состояние их здоровья, соблюдать специальные условия, необходимые для получения образования лицами с ограниченными возможностями здоровья, взаимодействовать при необходимости с медицинскими организациями;</w:t>
      </w:r>
    </w:p>
    <w:p w:rsidR="005A78D2" w:rsidRDefault="005A78D2" w:rsidP="005A78D2">
      <w:r>
        <w:t>7) систематически повышать свой профессиональный уровень;</w:t>
      </w:r>
    </w:p>
    <w:p w:rsidR="005A78D2" w:rsidRDefault="005A78D2" w:rsidP="005A78D2">
      <w:r>
        <w:t>8) проходить аттестацию на соответствие занимаемой должности в порядке, установленном законодательством об образовании;</w:t>
      </w:r>
    </w:p>
    <w:p w:rsidR="005A78D2" w:rsidRDefault="005A78D2" w:rsidP="005A78D2">
      <w:r>
        <w:t>9) проходить в соответствии с трудовым законодательством предварительные при поступлении на работу и периодические медицинские осмотры, а также внеочередные медицинские осмотры по направлению работодателя;</w:t>
      </w:r>
    </w:p>
    <w:p w:rsidR="005A78D2" w:rsidRDefault="005A78D2" w:rsidP="005A78D2">
      <w:r>
        <w:t>10) проходить в установленном законодательством Российской Федерации порядке обучение и проверку знаний и навыков в области охраны труда;</w:t>
      </w:r>
    </w:p>
    <w:p w:rsidR="00BE6323" w:rsidRDefault="005A78D2" w:rsidP="005A78D2">
      <w:r>
        <w:t>11) соблюдать устав образовательной организации, положение о специализированном структурном образовательном подразделении организации, осуществляющей обучение, правила внутреннего трудового распорядка.</w:t>
      </w:r>
    </w:p>
    <w:sectPr w:rsidR="00BE6323" w:rsidSect="0078122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5DCF"/>
    <w:rsid w:val="00215D2F"/>
    <w:rsid w:val="00314BA8"/>
    <w:rsid w:val="005A78D2"/>
    <w:rsid w:val="0078122F"/>
    <w:rsid w:val="007F58BC"/>
    <w:rsid w:val="009C675D"/>
    <w:rsid w:val="00BE6323"/>
    <w:rsid w:val="00C85FE5"/>
    <w:rsid w:val="00D05DCF"/>
    <w:rsid w:val="00D4386C"/>
    <w:rsid w:val="00F470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314BA8"/>
    <w:pPr>
      <w:spacing w:after="0" w:line="360" w:lineRule="auto"/>
      <w:ind w:firstLine="709"/>
      <w:jc w:val="both"/>
    </w:pPr>
    <w:rPr>
      <w:rFonts w:ascii="Times New Roman" w:eastAsiaTheme="minorEastAsia" w:hAnsi="Times New Roman"/>
      <w:sz w:val="28"/>
      <w:szCs w:val="24"/>
    </w:rPr>
  </w:style>
  <w:style w:type="paragraph" w:styleId="1">
    <w:name w:val="heading 1"/>
    <w:basedOn w:val="a"/>
    <w:next w:val="a"/>
    <w:link w:val="10"/>
    <w:autoRedefine/>
    <w:uiPriority w:val="9"/>
    <w:qFormat/>
    <w:rsid w:val="00C85FE5"/>
    <w:pPr>
      <w:keepNext/>
      <w:keepLines/>
      <w:spacing w:before="480"/>
      <w:ind w:firstLine="0"/>
      <w:jc w:val="center"/>
      <w:outlineLvl w:val="0"/>
    </w:pPr>
    <w:rPr>
      <w:rFonts w:eastAsiaTheme="majorEastAsia" w:cstheme="majorBidi"/>
      <w:b/>
      <w:bCs/>
      <w:szCs w:val="28"/>
    </w:rPr>
  </w:style>
  <w:style w:type="paragraph" w:styleId="2">
    <w:name w:val="heading 2"/>
    <w:basedOn w:val="a"/>
    <w:next w:val="a"/>
    <w:link w:val="20"/>
    <w:autoRedefine/>
    <w:uiPriority w:val="9"/>
    <w:unhideWhenUsed/>
    <w:qFormat/>
    <w:rsid w:val="00C85FE5"/>
    <w:pPr>
      <w:keepNext/>
      <w:keepLines/>
      <w:spacing w:before="200" w:line="276" w:lineRule="auto"/>
      <w:ind w:firstLine="0"/>
      <w:jc w:val="center"/>
      <w:outlineLvl w:val="1"/>
    </w:pPr>
    <w:rPr>
      <w:rFonts w:eastAsiaTheme="majorEastAsia" w:cstheme="majorBidi"/>
      <w:b/>
      <w:bCs/>
      <w:szCs w:val="26"/>
    </w:rPr>
  </w:style>
  <w:style w:type="paragraph" w:styleId="3">
    <w:name w:val="heading 3"/>
    <w:basedOn w:val="a"/>
    <w:next w:val="a"/>
    <w:link w:val="30"/>
    <w:autoRedefine/>
    <w:semiHidden/>
    <w:unhideWhenUsed/>
    <w:qFormat/>
    <w:rsid w:val="00F4707A"/>
    <w:pPr>
      <w:keepNext/>
      <w:spacing w:before="240" w:after="60" w:line="240" w:lineRule="auto"/>
      <w:jc w:val="center"/>
      <w:outlineLvl w:val="2"/>
    </w:pPr>
    <w:rPr>
      <w:rFonts w:asciiTheme="minorHAnsi" w:eastAsiaTheme="majorEastAsia" w:hAnsiTheme="minorHAnsi" w:cstheme="majorBidi"/>
      <w:b/>
      <w:bCs/>
      <w:i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C85FE5"/>
    <w:rPr>
      <w:rFonts w:ascii="Times New Roman" w:eastAsiaTheme="majorEastAsia" w:hAnsi="Times New Roman" w:cstheme="majorBidi"/>
      <w:b/>
      <w:bCs/>
      <w:sz w:val="28"/>
      <w:szCs w:val="26"/>
    </w:rPr>
  </w:style>
  <w:style w:type="character" w:customStyle="1" w:styleId="30">
    <w:name w:val="Заголовок 3 Знак"/>
    <w:basedOn w:val="a0"/>
    <w:link w:val="3"/>
    <w:semiHidden/>
    <w:rsid w:val="00F4707A"/>
    <w:rPr>
      <w:rFonts w:eastAsiaTheme="majorEastAsia" w:cstheme="majorBidi"/>
      <w:b/>
      <w:bCs/>
      <w:i/>
      <w:sz w:val="28"/>
      <w:szCs w:val="26"/>
    </w:rPr>
  </w:style>
  <w:style w:type="paragraph" w:customStyle="1" w:styleId="11">
    <w:name w:val="Заголовок1"/>
    <w:basedOn w:val="a"/>
    <w:autoRedefine/>
    <w:qFormat/>
    <w:rsid w:val="00215D2F"/>
    <w:pPr>
      <w:jc w:val="center"/>
    </w:pPr>
    <w:rPr>
      <w:rFonts w:eastAsia="Times New Roman" w:cs="Times New Roman"/>
      <w:b/>
    </w:rPr>
  </w:style>
  <w:style w:type="character" w:customStyle="1" w:styleId="10">
    <w:name w:val="Заголовок 1 Знак"/>
    <w:basedOn w:val="a0"/>
    <w:link w:val="1"/>
    <w:uiPriority w:val="9"/>
    <w:rsid w:val="00C85FE5"/>
    <w:rPr>
      <w:rFonts w:ascii="Times New Roman" w:eastAsiaTheme="majorEastAsia" w:hAnsi="Times New Roman" w:cstheme="majorBidi"/>
      <w:b/>
      <w:bCs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314BA8"/>
    <w:pPr>
      <w:spacing w:after="0" w:line="360" w:lineRule="auto"/>
      <w:ind w:firstLine="709"/>
      <w:jc w:val="both"/>
    </w:pPr>
    <w:rPr>
      <w:rFonts w:ascii="Times New Roman" w:eastAsiaTheme="minorEastAsia" w:hAnsi="Times New Roman"/>
      <w:sz w:val="28"/>
      <w:szCs w:val="24"/>
    </w:rPr>
  </w:style>
  <w:style w:type="paragraph" w:styleId="1">
    <w:name w:val="heading 1"/>
    <w:basedOn w:val="a"/>
    <w:next w:val="a"/>
    <w:link w:val="10"/>
    <w:autoRedefine/>
    <w:uiPriority w:val="9"/>
    <w:qFormat/>
    <w:rsid w:val="00C85FE5"/>
    <w:pPr>
      <w:keepNext/>
      <w:keepLines/>
      <w:spacing w:before="480"/>
      <w:ind w:firstLine="0"/>
      <w:jc w:val="center"/>
      <w:outlineLvl w:val="0"/>
    </w:pPr>
    <w:rPr>
      <w:rFonts w:eastAsiaTheme="majorEastAsia" w:cstheme="majorBidi"/>
      <w:b/>
      <w:bCs/>
      <w:szCs w:val="28"/>
    </w:rPr>
  </w:style>
  <w:style w:type="paragraph" w:styleId="2">
    <w:name w:val="heading 2"/>
    <w:basedOn w:val="a"/>
    <w:next w:val="a"/>
    <w:link w:val="20"/>
    <w:autoRedefine/>
    <w:uiPriority w:val="9"/>
    <w:unhideWhenUsed/>
    <w:qFormat/>
    <w:rsid w:val="00C85FE5"/>
    <w:pPr>
      <w:keepNext/>
      <w:keepLines/>
      <w:spacing w:before="200" w:line="276" w:lineRule="auto"/>
      <w:ind w:firstLine="0"/>
      <w:jc w:val="center"/>
      <w:outlineLvl w:val="1"/>
    </w:pPr>
    <w:rPr>
      <w:rFonts w:eastAsiaTheme="majorEastAsia" w:cstheme="majorBidi"/>
      <w:b/>
      <w:bCs/>
      <w:szCs w:val="26"/>
    </w:rPr>
  </w:style>
  <w:style w:type="paragraph" w:styleId="3">
    <w:name w:val="heading 3"/>
    <w:basedOn w:val="a"/>
    <w:next w:val="a"/>
    <w:link w:val="30"/>
    <w:autoRedefine/>
    <w:semiHidden/>
    <w:unhideWhenUsed/>
    <w:qFormat/>
    <w:rsid w:val="00F4707A"/>
    <w:pPr>
      <w:keepNext/>
      <w:spacing w:before="240" w:after="60" w:line="240" w:lineRule="auto"/>
      <w:jc w:val="center"/>
      <w:outlineLvl w:val="2"/>
    </w:pPr>
    <w:rPr>
      <w:rFonts w:asciiTheme="minorHAnsi" w:eastAsiaTheme="majorEastAsia" w:hAnsiTheme="minorHAnsi" w:cstheme="majorBidi"/>
      <w:b/>
      <w:bCs/>
      <w:i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C85FE5"/>
    <w:rPr>
      <w:rFonts w:ascii="Times New Roman" w:eastAsiaTheme="majorEastAsia" w:hAnsi="Times New Roman" w:cstheme="majorBidi"/>
      <w:b/>
      <w:bCs/>
      <w:sz w:val="28"/>
      <w:szCs w:val="26"/>
    </w:rPr>
  </w:style>
  <w:style w:type="character" w:customStyle="1" w:styleId="30">
    <w:name w:val="Заголовок 3 Знак"/>
    <w:basedOn w:val="a0"/>
    <w:link w:val="3"/>
    <w:semiHidden/>
    <w:rsid w:val="00F4707A"/>
    <w:rPr>
      <w:rFonts w:eastAsiaTheme="majorEastAsia" w:cstheme="majorBidi"/>
      <w:b/>
      <w:bCs/>
      <w:i/>
      <w:sz w:val="28"/>
      <w:szCs w:val="26"/>
    </w:rPr>
  </w:style>
  <w:style w:type="paragraph" w:customStyle="1" w:styleId="11">
    <w:name w:val="Заголовок1"/>
    <w:basedOn w:val="a"/>
    <w:autoRedefine/>
    <w:qFormat/>
    <w:rsid w:val="00215D2F"/>
    <w:pPr>
      <w:jc w:val="center"/>
    </w:pPr>
    <w:rPr>
      <w:rFonts w:eastAsia="Times New Roman" w:cs="Times New Roman"/>
      <w:b/>
    </w:rPr>
  </w:style>
  <w:style w:type="character" w:customStyle="1" w:styleId="10">
    <w:name w:val="Заголовок 1 Знак"/>
    <w:basedOn w:val="a0"/>
    <w:link w:val="1"/>
    <w:uiPriority w:val="9"/>
    <w:rsid w:val="00C85FE5"/>
    <w:rPr>
      <w:rFonts w:ascii="Times New Roman" w:eastAsiaTheme="majorEastAsia" w:hAnsi="Times New Roman" w:cstheme="majorBidi"/>
      <w:b/>
      <w:b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733</Words>
  <Characters>4184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Анна</cp:lastModifiedBy>
  <cp:revision>2</cp:revision>
  <dcterms:created xsi:type="dcterms:W3CDTF">2017-01-15T12:16:00Z</dcterms:created>
  <dcterms:modified xsi:type="dcterms:W3CDTF">2017-01-15T12:16:00Z</dcterms:modified>
</cp:coreProperties>
</file>