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Calibri"/>
          <w:noProof/>
          <w:sz w:val="28"/>
          <w:szCs w:val="28"/>
        </w:rPr>
        <w:id w:val="1074861067"/>
        <w:docPartObj>
          <w:docPartGallery w:val="Cover Pages"/>
          <w:docPartUnique/>
        </w:docPartObj>
      </w:sdtPr>
      <w:sdtEndPr>
        <w:rPr>
          <w:rFonts w:eastAsiaTheme="minorHAnsi"/>
          <w:noProof w:val="0"/>
          <w:sz w:val="22"/>
          <w:szCs w:val="22"/>
        </w:rPr>
      </w:sdtEndPr>
      <w:sdtContent>
        <w:p w:rsidR="0049338A" w:rsidRPr="0049338A" w:rsidRDefault="0049338A" w:rsidP="00331456">
          <w:pPr>
            <w:tabs>
              <w:tab w:val="left" w:pos="0"/>
              <w:tab w:val="left" w:pos="142"/>
              <w:tab w:val="right" w:leader="dot" w:pos="9345"/>
            </w:tabs>
            <w:jc w:val="center"/>
            <w:rPr>
              <w:rFonts w:ascii="Times New Roman" w:eastAsia="Calibri" w:hAnsi="Times New Roman" w:cs="Times New Roman"/>
              <w:noProof/>
              <w:sz w:val="28"/>
              <w:szCs w:val="28"/>
            </w:rPr>
          </w:pPr>
          <w:r w:rsidRPr="0049338A">
            <w:rPr>
              <w:rFonts w:ascii="Times New Roman" w:eastAsia="Calibri" w:hAnsi="Times New Roman" w:cs="Times New Roman"/>
              <w:noProof/>
              <w:sz w:val="28"/>
              <w:szCs w:val="28"/>
            </w:rPr>
            <w:t>Департамент образования города Москвы</w:t>
          </w:r>
        </w:p>
        <w:p w:rsidR="0049338A" w:rsidRPr="0049338A" w:rsidRDefault="0049338A" w:rsidP="00331456">
          <w:pPr>
            <w:tabs>
              <w:tab w:val="left" w:pos="0"/>
              <w:tab w:val="left" w:pos="142"/>
              <w:tab w:val="right" w:leader="dot" w:pos="9345"/>
            </w:tabs>
            <w:jc w:val="center"/>
            <w:rPr>
              <w:rFonts w:ascii="Times New Roman" w:eastAsia="Calibri" w:hAnsi="Times New Roman" w:cs="Times New Roman"/>
              <w:noProof/>
              <w:sz w:val="28"/>
              <w:szCs w:val="28"/>
            </w:rPr>
          </w:pPr>
          <w:r w:rsidRPr="0049338A">
            <w:rPr>
              <w:rFonts w:ascii="Times New Roman" w:eastAsia="Calibri" w:hAnsi="Times New Roman" w:cs="Times New Roman"/>
              <w:noProof/>
              <w:sz w:val="28"/>
              <w:szCs w:val="28"/>
            </w:rPr>
            <w:t>Государственное автономное образовательное учреждение</w:t>
          </w:r>
        </w:p>
        <w:p w:rsidR="0049338A" w:rsidRPr="0049338A" w:rsidRDefault="0049338A" w:rsidP="00331456">
          <w:pPr>
            <w:tabs>
              <w:tab w:val="left" w:pos="0"/>
              <w:tab w:val="left" w:pos="142"/>
              <w:tab w:val="right" w:leader="dot" w:pos="9345"/>
            </w:tabs>
            <w:jc w:val="center"/>
            <w:rPr>
              <w:rFonts w:ascii="Times New Roman" w:eastAsia="Calibri" w:hAnsi="Times New Roman" w:cs="Times New Roman"/>
              <w:noProof/>
              <w:sz w:val="28"/>
              <w:szCs w:val="28"/>
            </w:rPr>
          </w:pPr>
          <w:r w:rsidRPr="0049338A">
            <w:rPr>
              <w:rFonts w:ascii="Times New Roman" w:eastAsia="Calibri" w:hAnsi="Times New Roman" w:cs="Times New Roman"/>
              <w:noProof/>
              <w:sz w:val="28"/>
              <w:szCs w:val="28"/>
            </w:rPr>
            <w:t>высшего образования города Москвы</w:t>
          </w:r>
        </w:p>
        <w:p w:rsidR="0049338A" w:rsidRPr="0049338A" w:rsidRDefault="0049338A" w:rsidP="00331456">
          <w:pPr>
            <w:tabs>
              <w:tab w:val="left" w:pos="0"/>
              <w:tab w:val="left" w:pos="142"/>
              <w:tab w:val="right" w:leader="dot" w:pos="9345"/>
            </w:tabs>
            <w:jc w:val="center"/>
            <w:rPr>
              <w:rFonts w:ascii="Times New Roman" w:eastAsia="Calibri" w:hAnsi="Times New Roman" w:cs="Times New Roman"/>
              <w:noProof/>
              <w:sz w:val="28"/>
              <w:szCs w:val="28"/>
            </w:rPr>
          </w:pPr>
          <w:r w:rsidRPr="0049338A">
            <w:rPr>
              <w:rFonts w:ascii="Times New Roman" w:eastAsia="Calibri" w:hAnsi="Times New Roman" w:cs="Times New Roman"/>
              <w:noProof/>
              <w:sz w:val="28"/>
              <w:szCs w:val="28"/>
            </w:rPr>
            <w:t>«Московский городской педагогический университет»</w:t>
          </w:r>
        </w:p>
        <w:p w:rsidR="0049338A" w:rsidRPr="0049338A" w:rsidRDefault="0049338A" w:rsidP="00331456">
          <w:pPr>
            <w:tabs>
              <w:tab w:val="left" w:pos="0"/>
              <w:tab w:val="left" w:pos="142"/>
              <w:tab w:val="right" w:leader="dot" w:pos="9345"/>
            </w:tabs>
            <w:jc w:val="center"/>
            <w:rPr>
              <w:rFonts w:ascii="Times New Roman" w:eastAsia="Calibri" w:hAnsi="Times New Roman" w:cs="Times New Roman"/>
              <w:noProof/>
              <w:sz w:val="28"/>
              <w:szCs w:val="28"/>
            </w:rPr>
          </w:pPr>
          <w:r w:rsidRPr="0049338A">
            <w:rPr>
              <w:rFonts w:ascii="Times New Roman" w:eastAsia="Calibri" w:hAnsi="Times New Roman" w:cs="Times New Roman"/>
              <w:noProof/>
              <w:sz w:val="28"/>
              <w:szCs w:val="28"/>
            </w:rPr>
            <w:t>Институт среднего профессионального образования  им. К.Д.Ушинского</w:t>
          </w:r>
        </w:p>
        <w:p w:rsidR="0049338A" w:rsidRPr="0049338A" w:rsidRDefault="0049338A" w:rsidP="00331456">
          <w:pPr>
            <w:tabs>
              <w:tab w:val="left" w:pos="0"/>
              <w:tab w:val="left" w:pos="142"/>
              <w:tab w:val="right" w:leader="dot" w:pos="9345"/>
            </w:tabs>
            <w:jc w:val="center"/>
            <w:rPr>
              <w:rFonts w:ascii="Times New Roman" w:eastAsia="Calibri" w:hAnsi="Times New Roman" w:cs="Times New Roman"/>
              <w:noProof/>
              <w:sz w:val="28"/>
              <w:szCs w:val="28"/>
            </w:rPr>
          </w:pPr>
          <w:r w:rsidRPr="0049338A">
            <w:rPr>
              <w:rFonts w:ascii="Times New Roman" w:eastAsia="Calibri" w:hAnsi="Times New Roman" w:cs="Times New Roman"/>
              <w:noProof/>
              <w:sz w:val="28"/>
              <w:szCs w:val="28"/>
            </w:rPr>
            <w:t xml:space="preserve">Учебный корпус «Колледж Черемушки» </w:t>
          </w:r>
        </w:p>
        <w:p w:rsidR="0049338A" w:rsidRPr="0049338A" w:rsidRDefault="0049338A" w:rsidP="00331456">
          <w:pPr>
            <w:rPr>
              <w:rFonts w:ascii="Times New Roman" w:eastAsia="Calibri" w:hAnsi="Times New Roman" w:cs="Times New Roman"/>
              <w:sz w:val="24"/>
            </w:rPr>
          </w:pPr>
        </w:p>
        <w:p w:rsidR="0049338A" w:rsidRPr="0049338A" w:rsidRDefault="0049338A" w:rsidP="00331456">
          <w:pPr>
            <w:rPr>
              <w:rFonts w:ascii="Times New Roman" w:eastAsia="Calibri" w:hAnsi="Times New Roman" w:cs="Times New Roman"/>
              <w:sz w:val="24"/>
            </w:rPr>
          </w:pPr>
        </w:p>
        <w:p w:rsidR="0049338A" w:rsidRPr="0049338A" w:rsidRDefault="0049338A" w:rsidP="00331456">
          <w:pPr>
            <w:rPr>
              <w:rFonts w:ascii="Times New Roman" w:eastAsia="Calibri" w:hAnsi="Times New Roman" w:cs="Times New Roman"/>
              <w:sz w:val="24"/>
            </w:rPr>
          </w:pPr>
        </w:p>
        <w:p w:rsidR="0049338A" w:rsidRPr="0049338A" w:rsidRDefault="0049338A" w:rsidP="00331456">
          <w:pPr>
            <w:rPr>
              <w:rFonts w:ascii="Times New Roman" w:eastAsia="Calibri" w:hAnsi="Times New Roman" w:cs="Times New Roman"/>
              <w:sz w:val="24"/>
            </w:rPr>
          </w:pPr>
        </w:p>
        <w:p w:rsidR="0049338A" w:rsidRPr="0049338A" w:rsidRDefault="0049338A" w:rsidP="0049338A">
          <w:pPr>
            <w:tabs>
              <w:tab w:val="left" w:pos="0"/>
              <w:tab w:val="left" w:pos="142"/>
              <w:tab w:val="right" w:leader="dot" w:pos="9345"/>
            </w:tabs>
            <w:jc w:val="center"/>
            <w:rPr>
              <w:rFonts w:ascii="Times New Roman" w:eastAsia="Calibri" w:hAnsi="Times New Roman" w:cs="Times New Roman"/>
              <w:noProof/>
              <w:sz w:val="28"/>
              <w:szCs w:val="28"/>
            </w:rPr>
          </w:pPr>
          <w:r w:rsidRPr="0049338A">
            <w:rPr>
              <w:rFonts w:ascii="Times New Roman" w:eastAsia="Calibri" w:hAnsi="Times New Roman" w:cs="Times New Roman"/>
              <w:noProof/>
              <w:sz w:val="28"/>
              <w:szCs w:val="28"/>
            </w:rPr>
            <w:t>Мурадымова Полина Евгеньевна</w:t>
          </w:r>
        </w:p>
        <w:p w:rsidR="0049338A" w:rsidRPr="0049338A" w:rsidRDefault="0049338A" w:rsidP="000B2C48">
          <w:pPr>
            <w:tabs>
              <w:tab w:val="left" w:pos="0"/>
              <w:tab w:val="left" w:pos="142"/>
              <w:tab w:val="right" w:leader="dot" w:pos="9345"/>
            </w:tabs>
            <w:jc w:val="center"/>
            <w:rPr>
              <w:rFonts w:ascii="Times New Roman" w:eastAsia="Calibri" w:hAnsi="Times New Roman" w:cs="Times New Roman"/>
              <w:noProof/>
              <w:sz w:val="32"/>
              <w:szCs w:val="28"/>
            </w:rPr>
          </w:pPr>
          <w:r w:rsidRPr="0049338A">
            <w:rPr>
              <w:rFonts w:ascii="Times New Roman" w:eastAsia="Calibri" w:hAnsi="Times New Roman" w:cs="Times New Roman"/>
              <w:noProof/>
              <w:sz w:val="32"/>
              <w:szCs w:val="28"/>
            </w:rPr>
            <w:t>Комплект игр малой подвижности для перемены</w:t>
          </w:r>
        </w:p>
        <w:p w:rsidR="0049338A" w:rsidRPr="0049338A" w:rsidRDefault="0049338A" w:rsidP="000B2C48">
          <w:pPr>
            <w:tabs>
              <w:tab w:val="left" w:pos="0"/>
              <w:tab w:val="left" w:pos="142"/>
              <w:tab w:val="right" w:leader="dot" w:pos="9345"/>
            </w:tabs>
            <w:jc w:val="center"/>
            <w:rPr>
              <w:rFonts w:ascii="Times New Roman" w:eastAsia="Calibri" w:hAnsi="Times New Roman" w:cs="Times New Roman"/>
              <w:b/>
              <w:noProof/>
              <w:sz w:val="28"/>
              <w:szCs w:val="28"/>
            </w:rPr>
          </w:pPr>
          <w:r w:rsidRPr="0049338A">
            <w:rPr>
              <w:rFonts w:ascii="Times New Roman" w:eastAsia="Calibri" w:hAnsi="Times New Roman" w:cs="Times New Roman"/>
              <w:b/>
              <w:noProof/>
              <w:sz w:val="28"/>
              <w:szCs w:val="28"/>
            </w:rPr>
            <w:t>САМОСТОЯТЕЛЬНАЯ РАБОТА</w:t>
          </w:r>
        </w:p>
        <w:p w:rsidR="0049338A" w:rsidRPr="0049338A" w:rsidRDefault="0049338A" w:rsidP="000B2C48">
          <w:pPr>
            <w:tabs>
              <w:tab w:val="left" w:pos="0"/>
              <w:tab w:val="left" w:pos="142"/>
              <w:tab w:val="right" w:leader="dot" w:pos="9345"/>
            </w:tabs>
            <w:rPr>
              <w:rFonts w:ascii="Times New Roman" w:eastAsia="Calibri" w:hAnsi="Times New Roman" w:cs="Times New Roman"/>
              <w:noProof/>
              <w:sz w:val="28"/>
              <w:szCs w:val="28"/>
            </w:rPr>
          </w:pPr>
          <w:r w:rsidRPr="0049338A">
            <w:rPr>
              <w:rFonts w:ascii="Times New Roman" w:eastAsia="Calibri" w:hAnsi="Times New Roman" w:cs="Times New Roman"/>
              <w:noProof/>
              <w:sz w:val="28"/>
              <w:szCs w:val="28"/>
            </w:rPr>
            <w:t>МДК 03.01.</w:t>
          </w:r>
          <w:r w:rsidRPr="0049338A">
            <w:rPr>
              <w:rFonts w:ascii="Times New Roman" w:hAnsi="Times New Roman" w:cs="Times New Roman"/>
              <w:sz w:val="28"/>
            </w:rPr>
            <w:t xml:space="preserve"> </w:t>
          </w:r>
          <w:r w:rsidRPr="0049338A">
            <w:rPr>
              <w:rFonts w:ascii="Times New Roman" w:eastAsia="Calibri" w:hAnsi="Times New Roman" w:cs="Times New Roman"/>
              <w:noProof/>
              <w:sz w:val="28"/>
              <w:szCs w:val="28"/>
            </w:rPr>
            <w:t>Теоретические и методические основы деятельности классного руководителя начальных классов и начальных классов компенсирующего и коррекционно-развивающего образования</w:t>
          </w:r>
        </w:p>
        <w:p w:rsidR="0049338A" w:rsidRPr="0049338A" w:rsidRDefault="0049338A" w:rsidP="000B2C48">
          <w:pPr>
            <w:tabs>
              <w:tab w:val="left" w:pos="0"/>
              <w:tab w:val="left" w:pos="142"/>
              <w:tab w:val="right" w:leader="dot" w:pos="9345"/>
            </w:tabs>
            <w:rPr>
              <w:rFonts w:ascii="Times New Roman" w:eastAsia="Calibri" w:hAnsi="Times New Roman" w:cs="Times New Roman"/>
              <w:noProof/>
              <w:sz w:val="28"/>
              <w:szCs w:val="28"/>
            </w:rPr>
          </w:pPr>
          <w:r w:rsidRPr="0049338A">
            <w:rPr>
              <w:rFonts w:ascii="Times New Roman" w:eastAsia="Calibri" w:hAnsi="Times New Roman" w:cs="Times New Roman"/>
              <w:noProof/>
              <w:sz w:val="28"/>
              <w:szCs w:val="28"/>
            </w:rPr>
            <w:t>Специальность 44.02.05 Коррекционная педагогика в начальном образовании</w:t>
          </w:r>
        </w:p>
        <w:p w:rsidR="0049338A" w:rsidRPr="0049338A" w:rsidRDefault="0049338A" w:rsidP="000B2C48">
          <w:pPr>
            <w:tabs>
              <w:tab w:val="left" w:pos="1905"/>
            </w:tabs>
            <w:rPr>
              <w:rFonts w:ascii="Times New Roman" w:hAnsi="Times New Roman" w:cs="Times New Roman"/>
              <w:sz w:val="28"/>
              <w:szCs w:val="28"/>
            </w:rPr>
          </w:pPr>
          <w:r w:rsidRPr="0049338A">
            <w:rPr>
              <w:rFonts w:ascii="Times New Roman" w:hAnsi="Times New Roman" w:cs="Times New Roman"/>
              <w:sz w:val="28"/>
              <w:szCs w:val="28"/>
            </w:rPr>
            <w:t>Уровень подготовки углубленный</w:t>
          </w:r>
        </w:p>
        <w:p w:rsidR="0049338A" w:rsidRPr="0049338A" w:rsidRDefault="0049338A" w:rsidP="000B2C48">
          <w:pPr>
            <w:tabs>
              <w:tab w:val="left" w:pos="0"/>
              <w:tab w:val="left" w:pos="142"/>
              <w:tab w:val="right" w:leader="dot" w:pos="9345"/>
            </w:tabs>
            <w:rPr>
              <w:rFonts w:ascii="Times New Roman" w:eastAsia="Calibri" w:hAnsi="Times New Roman" w:cs="Times New Roman"/>
              <w:noProof/>
              <w:sz w:val="28"/>
              <w:szCs w:val="28"/>
            </w:rPr>
          </w:pPr>
          <w:r w:rsidRPr="0049338A">
            <w:rPr>
              <w:rFonts w:ascii="Times New Roman" w:eastAsia="Calibri" w:hAnsi="Times New Roman" w:cs="Times New Roman"/>
              <w:noProof/>
              <w:sz w:val="28"/>
              <w:szCs w:val="28"/>
            </w:rPr>
            <w:t>(очная форма обучения)</w:t>
          </w:r>
        </w:p>
        <w:p w:rsidR="0049338A" w:rsidRPr="0049338A" w:rsidRDefault="0049338A" w:rsidP="00331456">
          <w:pPr>
            <w:spacing w:after="200" w:line="276" w:lineRule="auto"/>
            <w:rPr>
              <w:rFonts w:ascii="Times New Roman" w:eastAsia="Calibri" w:hAnsi="Times New Roman" w:cs="Times New Roman"/>
              <w:sz w:val="24"/>
            </w:rPr>
          </w:pPr>
        </w:p>
        <w:p w:rsidR="0049338A" w:rsidRPr="0049338A" w:rsidRDefault="0049338A" w:rsidP="00331456">
          <w:pPr>
            <w:spacing w:after="200" w:line="276" w:lineRule="auto"/>
            <w:rPr>
              <w:rFonts w:ascii="Times New Roman" w:eastAsia="Calibri" w:hAnsi="Times New Roman" w:cs="Times New Roman"/>
              <w:sz w:val="24"/>
            </w:rPr>
          </w:pPr>
        </w:p>
        <w:p w:rsidR="0049338A" w:rsidRPr="0049338A" w:rsidRDefault="0049338A" w:rsidP="00331456">
          <w:pPr>
            <w:spacing w:after="200" w:line="276" w:lineRule="auto"/>
            <w:rPr>
              <w:rFonts w:ascii="Times New Roman" w:eastAsia="Calibri" w:hAnsi="Times New Roman" w:cs="Times New Roman"/>
              <w:sz w:val="24"/>
            </w:rPr>
          </w:pPr>
        </w:p>
        <w:p w:rsidR="0049338A" w:rsidRPr="0049338A" w:rsidRDefault="0049338A" w:rsidP="00331456">
          <w:pPr>
            <w:spacing w:line="240" w:lineRule="auto"/>
            <w:rPr>
              <w:rFonts w:ascii="Times New Roman" w:hAnsi="Times New Roman" w:cs="Times New Roman"/>
              <w:sz w:val="28"/>
              <w:szCs w:val="28"/>
            </w:rPr>
          </w:pPr>
          <w:r w:rsidRPr="0049338A">
            <w:rPr>
              <w:rFonts w:ascii="Times New Roman" w:hAnsi="Times New Roman" w:cs="Times New Roman"/>
              <w:sz w:val="28"/>
              <w:szCs w:val="28"/>
            </w:rPr>
            <w:t>Преподаватель:</w:t>
          </w:r>
        </w:p>
        <w:p w:rsidR="0049338A" w:rsidRPr="0049338A" w:rsidRDefault="0049338A" w:rsidP="00331456">
          <w:pPr>
            <w:spacing w:line="240" w:lineRule="auto"/>
            <w:rPr>
              <w:rFonts w:ascii="Times New Roman" w:hAnsi="Times New Roman" w:cs="Times New Roman"/>
              <w:sz w:val="28"/>
              <w:szCs w:val="28"/>
            </w:rPr>
          </w:pPr>
          <w:r w:rsidRPr="0049338A">
            <w:rPr>
              <w:rFonts w:ascii="Times New Roman" w:hAnsi="Times New Roman" w:cs="Times New Roman"/>
              <w:sz w:val="28"/>
              <w:szCs w:val="28"/>
            </w:rPr>
            <w:t>Утешева Анна Евгеньевна</w:t>
          </w:r>
        </w:p>
        <w:p w:rsidR="0049338A" w:rsidRPr="0049338A" w:rsidRDefault="0049338A" w:rsidP="00331456">
          <w:pPr>
            <w:spacing w:line="240" w:lineRule="auto"/>
            <w:rPr>
              <w:rFonts w:ascii="Times New Roman" w:hAnsi="Times New Roman" w:cs="Times New Roman"/>
              <w:sz w:val="28"/>
              <w:szCs w:val="28"/>
            </w:rPr>
          </w:pPr>
        </w:p>
        <w:p w:rsidR="0049338A" w:rsidRPr="0049338A" w:rsidRDefault="0049338A" w:rsidP="00331456">
          <w:pPr>
            <w:spacing w:line="240" w:lineRule="auto"/>
            <w:rPr>
              <w:rFonts w:ascii="Times New Roman" w:hAnsi="Times New Roman" w:cs="Times New Roman"/>
              <w:sz w:val="28"/>
            </w:rPr>
          </w:pPr>
          <w:r w:rsidRPr="0049338A">
            <w:rPr>
              <w:rFonts w:ascii="Times New Roman" w:hAnsi="Times New Roman" w:cs="Times New Roman"/>
              <w:sz w:val="28"/>
            </w:rPr>
            <w:t xml:space="preserve">                                                  </w:t>
          </w:r>
        </w:p>
        <w:p w:rsidR="0049338A" w:rsidRPr="0049338A" w:rsidRDefault="0049338A" w:rsidP="00331456">
          <w:pPr>
            <w:tabs>
              <w:tab w:val="left" w:pos="0"/>
              <w:tab w:val="left" w:pos="142"/>
              <w:tab w:val="right" w:leader="dot" w:pos="9345"/>
            </w:tabs>
            <w:rPr>
              <w:rFonts w:ascii="Times New Roman" w:eastAsia="Calibri" w:hAnsi="Times New Roman" w:cs="Times New Roman"/>
              <w:noProof/>
              <w:sz w:val="28"/>
              <w:szCs w:val="28"/>
              <w:u w:val="single"/>
            </w:rPr>
          </w:pPr>
        </w:p>
        <w:p w:rsidR="0049338A" w:rsidRPr="0049338A" w:rsidRDefault="0049338A" w:rsidP="00331456">
          <w:pPr>
            <w:tabs>
              <w:tab w:val="left" w:pos="0"/>
              <w:tab w:val="left" w:pos="142"/>
              <w:tab w:val="right" w:leader="dot" w:pos="9345"/>
            </w:tabs>
            <w:jc w:val="center"/>
            <w:rPr>
              <w:rFonts w:ascii="Times New Roman" w:hAnsi="Times New Roman" w:cs="Times New Roman"/>
              <w:sz w:val="28"/>
            </w:rPr>
          </w:pPr>
          <w:r w:rsidRPr="0049338A">
            <w:rPr>
              <w:rFonts w:ascii="Times New Roman" w:eastAsia="Calibri" w:hAnsi="Times New Roman" w:cs="Times New Roman"/>
              <w:noProof/>
              <w:sz w:val="28"/>
              <w:szCs w:val="28"/>
            </w:rPr>
            <w:t>Москва, 2018</w:t>
          </w:r>
        </w:p>
        <w:p w:rsidR="0049338A" w:rsidRPr="000B2C48" w:rsidRDefault="0049338A">
          <w:pPr>
            <w:rPr>
              <w:b/>
              <w:sz w:val="36"/>
              <w:szCs w:val="32"/>
            </w:rPr>
          </w:pPr>
          <w:r w:rsidRPr="000B2C48">
            <w:rPr>
              <w:b/>
              <w:sz w:val="36"/>
              <w:szCs w:val="32"/>
            </w:rPr>
            <w:br w:type="page"/>
          </w:r>
        </w:p>
        <w:p w:rsidR="0049338A" w:rsidRPr="0049338A" w:rsidRDefault="0049338A" w:rsidP="00772FB1">
          <w:pPr>
            <w:pStyle w:val="a7"/>
            <w:numPr>
              <w:ilvl w:val="0"/>
              <w:numId w:val="1"/>
            </w:numPr>
            <w:jc w:val="both"/>
          </w:pPr>
          <w:r>
            <w:rPr>
              <w:rFonts w:ascii="Times New Roman" w:hAnsi="Times New Roman" w:cs="Times New Roman"/>
              <w:sz w:val="28"/>
              <w:szCs w:val="28"/>
            </w:rPr>
            <w:lastRenderedPageBreak/>
            <w:t>«Угадай, что делали»</w:t>
          </w:r>
        </w:p>
        <w:p w:rsidR="0049338A" w:rsidRDefault="0049338A" w:rsidP="00772FB1">
          <w:pPr>
            <w:jc w:val="both"/>
            <w:rPr>
              <w:rFonts w:ascii="Times New Roman" w:hAnsi="Times New Roman" w:cs="Times New Roman"/>
              <w:sz w:val="28"/>
              <w:szCs w:val="28"/>
            </w:rPr>
          </w:pPr>
          <w:r>
            <w:rPr>
              <w:rFonts w:ascii="Times New Roman" w:hAnsi="Times New Roman" w:cs="Times New Roman"/>
              <w:sz w:val="28"/>
              <w:szCs w:val="28"/>
            </w:rPr>
            <w:t>Одного из играющих – воду – просят выйти из класса. В его отсутствие ребята договариваются о том, какое действие будут изображать. Вернувшись, вода обращается к ним с такими словами:</w:t>
          </w:r>
        </w:p>
        <w:p w:rsidR="0049338A" w:rsidRDefault="0049338A" w:rsidP="00772FB1">
          <w:pPr>
            <w:jc w:val="both"/>
            <w:rPr>
              <w:rFonts w:ascii="Times New Roman" w:hAnsi="Times New Roman" w:cs="Times New Roman"/>
              <w:sz w:val="28"/>
              <w:szCs w:val="28"/>
            </w:rPr>
          </w:pPr>
          <w:r>
            <w:rPr>
              <w:rFonts w:ascii="Times New Roman" w:hAnsi="Times New Roman" w:cs="Times New Roman"/>
              <w:sz w:val="28"/>
              <w:szCs w:val="28"/>
            </w:rPr>
            <w:t xml:space="preserve">- Здравствуйте, ребята! Где вы были, что вы видели? </w:t>
          </w:r>
        </w:p>
        <w:p w:rsidR="00E6700A" w:rsidRDefault="0049338A" w:rsidP="00772FB1">
          <w:pPr>
            <w:jc w:val="both"/>
            <w:rPr>
              <w:rFonts w:ascii="Times New Roman" w:hAnsi="Times New Roman" w:cs="Times New Roman"/>
              <w:sz w:val="28"/>
              <w:szCs w:val="28"/>
            </w:rPr>
          </w:pPr>
          <w:r>
            <w:rPr>
              <w:rFonts w:ascii="Times New Roman" w:hAnsi="Times New Roman" w:cs="Times New Roman"/>
              <w:sz w:val="28"/>
              <w:szCs w:val="28"/>
            </w:rPr>
            <w:t>Играющие отвечают</w:t>
          </w:r>
          <w:r w:rsidR="00E6700A">
            <w:rPr>
              <w:rFonts w:ascii="Times New Roman" w:hAnsi="Times New Roman" w:cs="Times New Roman"/>
              <w:sz w:val="28"/>
              <w:szCs w:val="28"/>
            </w:rPr>
            <w:t>:</w:t>
          </w:r>
        </w:p>
        <w:p w:rsidR="00E6700A" w:rsidRDefault="00E6700A" w:rsidP="00772FB1">
          <w:pPr>
            <w:jc w:val="both"/>
            <w:rPr>
              <w:rFonts w:ascii="Times New Roman" w:hAnsi="Times New Roman" w:cs="Times New Roman"/>
              <w:sz w:val="28"/>
              <w:szCs w:val="28"/>
            </w:rPr>
          </w:pPr>
          <w:r>
            <w:rPr>
              <w:rFonts w:ascii="Times New Roman" w:hAnsi="Times New Roman" w:cs="Times New Roman"/>
              <w:sz w:val="28"/>
              <w:szCs w:val="28"/>
            </w:rPr>
            <w:t>- Что мы видели - не скажем, а что делали – покажем.</w:t>
          </w:r>
        </w:p>
        <w:p w:rsidR="00E6700A" w:rsidRDefault="00E6700A" w:rsidP="00772FB1">
          <w:pPr>
            <w:jc w:val="both"/>
            <w:rPr>
              <w:rFonts w:ascii="Times New Roman" w:hAnsi="Times New Roman" w:cs="Times New Roman"/>
              <w:sz w:val="28"/>
              <w:szCs w:val="28"/>
            </w:rPr>
          </w:pPr>
          <w:r>
            <w:rPr>
              <w:rFonts w:ascii="Times New Roman" w:hAnsi="Times New Roman" w:cs="Times New Roman"/>
              <w:sz w:val="28"/>
              <w:szCs w:val="28"/>
            </w:rPr>
            <w:t xml:space="preserve">И начинают изображать какое – либо действие, например играют на гитаре, скачут на лошади, плавают и т.д. Вода по их движениям должен определить, чем они занимались. Если он догадается, выбирают другого воду, а если ошибается, то должен снова удалиться, чтобы дать возможность играющим задумать другое действие. </w:t>
          </w:r>
        </w:p>
        <w:p w:rsidR="00E6700A" w:rsidRPr="00E6700A" w:rsidRDefault="00E6700A" w:rsidP="00772FB1">
          <w:pPr>
            <w:pStyle w:val="a7"/>
            <w:numPr>
              <w:ilvl w:val="0"/>
              <w:numId w:val="1"/>
            </w:numPr>
            <w:jc w:val="both"/>
          </w:pPr>
          <w:r>
            <w:rPr>
              <w:rFonts w:ascii="Times New Roman" w:hAnsi="Times New Roman" w:cs="Times New Roman"/>
              <w:sz w:val="28"/>
              <w:szCs w:val="28"/>
            </w:rPr>
            <w:t>«Песня ведет»</w:t>
          </w:r>
        </w:p>
        <w:p w:rsidR="00E6700A" w:rsidRDefault="00E6700A" w:rsidP="00772FB1">
          <w:pPr>
            <w:jc w:val="both"/>
            <w:rPr>
              <w:rFonts w:ascii="Times New Roman" w:hAnsi="Times New Roman" w:cs="Times New Roman"/>
              <w:sz w:val="28"/>
              <w:szCs w:val="28"/>
            </w:rPr>
          </w:pPr>
          <w:r>
            <w:rPr>
              <w:rFonts w:ascii="Times New Roman" w:hAnsi="Times New Roman" w:cs="Times New Roman"/>
              <w:sz w:val="28"/>
              <w:szCs w:val="28"/>
            </w:rPr>
            <w:t>Ребята усаживаются поудобнее, оставляя большую часть комнаты свободной. Вода выходит из класса. Пока его нет, ребята достают какой-либо небольшой предмет (книжку, игрушку, платок) и прячут в том или ином доступном для осмотра месте. Когда вода возвращается, ему объясняют, что он должен найти спрятанный предмет. В этом ему поможет песня. Когда он будет приближаться к предмету, все будут петь громко, а когда удаляться – тихо.</w:t>
          </w:r>
        </w:p>
        <w:p w:rsidR="003B51DE" w:rsidRPr="003B51DE" w:rsidRDefault="003B51DE" w:rsidP="00772FB1">
          <w:pPr>
            <w:pStyle w:val="a7"/>
            <w:numPr>
              <w:ilvl w:val="0"/>
              <w:numId w:val="1"/>
            </w:numPr>
            <w:jc w:val="both"/>
          </w:pPr>
          <w:r>
            <w:rPr>
              <w:rFonts w:ascii="Times New Roman" w:hAnsi="Times New Roman" w:cs="Times New Roman"/>
              <w:sz w:val="28"/>
              <w:szCs w:val="28"/>
            </w:rPr>
            <w:t>«Карлики и великаны»</w:t>
          </w:r>
        </w:p>
        <w:p w:rsidR="003B51DE" w:rsidRDefault="003B51DE" w:rsidP="00772FB1">
          <w:pPr>
            <w:jc w:val="both"/>
            <w:rPr>
              <w:rFonts w:ascii="Times New Roman" w:hAnsi="Times New Roman" w:cs="Times New Roman"/>
              <w:sz w:val="28"/>
              <w:szCs w:val="28"/>
            </w:rPr>
          </w:pPr>
          <w:r>
            <w:rPr>
              <w:rFonts w:ascii="Times New Roman" w:hAnsi="Times New Roman" w:cs="Times New Roman"/>
              <w:sz w:val="28"/>
              <w:szCs w:val="28"/>
            </w:rPr>
            <w:t xml:space="preserve">Играющие становятся в круг. Учитель (или вода) договаривается с детьми, что если он скажет «великаны», все должны подняться на носки и поднять обе руки вверх; если же он скажет «карлики», все должны присесть на корточки и вытянуть руки вперед. Сначала учитель проводит репетицию, при этом он может не делать движений. Потом, проводя игру, учитель может время от времени показывать движения невпопад. Кто ошибется, выходит из игры. </w:t>
          </w:r>
        </w:p>
        <w:p w:rsidR="003B51DE" w:rsidRDefault="003B51DE" w:rsidP="00772FB1">
          <w:pPr>
            <w:jc w:val="both"/>
            <w:rPr>
              <w:rFonts w:ascii="Times New Roman" w:hAnsi="Times New Roman" w:cs="Times New Roman"/>
              <w:sz w:val="28"/>
              <w:szCs w:val="28"/>
            </w:rPr>
          </w:pPr>
          <w:r>
            <w:rPr>
              <w:rFonts w:ascii="Times New Roman" w:hAnsi="Times New Roman" w:cs="Times New Roman"/>
              <w:sz w:val="28"/>
              <w:szCs w:val="28"/>
            </w:rPr>
            <w:t>Если игра проводится, когда ребята сидят, можно движения изменить: на слове «карлики» - сводят руки, соединяя ладони, а на слове «великаны» - широко разводят руки в стороны.</w:t>
          </w:r>
        </w:p>
        <w:p w:rsidR="003B51DE" w:rsidRPr="003B51DE" w:rsidRDefault="003B51DE" w:rsidP="00772FB1">
          <w:pPr>
            <w:pStyle w:val="a7"/>
            <w:numPr>
              <w:ilvl w:val="0"/>
              <w:numId w:val="1"/>
            </w:numPr>
            <w:jc w:val="both"/>
          </w:pPr>
          <w:r>
            <w:rPr>
              <w:rFonts w:ascii="Times New Roman" w:hAnsi="Times New Roman" w:cs="Times New Roman"/>
              <w:sz w:val="28"/>
              <w:szCs w:val="28"/>
            </w:rPr>
            <w:t>«Колечко»</w:t>
          </w:r>
        </w:p>
        <w:p w:rsidR="003B51DE" w:rsidRPr="003B51DE" w:rsidRDefault="003B51DE" w:rsidP="00772FB1">
          <w:pPr>
            <w:pStyle w:val="a8"/>
            <w:shd w:val="clear" w:color="auto" w:fill="FFFFFF"/>
            <w:jc w:val="both"/>
            <w:rPr>
              <w:color w:val="000000"/>
              <w:sz w:val="28"/>
              <w:szCs w:val="28"/>
            </w:rPr>
          </w:pPr>
          <w:r w:rsidRPr="003B51DE">
            <w:rPr>
              <w:color w:val="000000"/>
              <w:sz w:val="28"/>
              <w:szCs w:val="28"/>
            </w:rPr>
            <w:t>Водящий зажимает колечко</w:t>
          </w:r>
          <w:r>
            <w:rPr>
              <w:color w:val="000000"/>
              <w:sz w:val="28"/>
              <w:szCs w:val="28"/>
            </w:rPr>
            <w:t xml:space="preserve"> (или монетку)</w:t>
          </w:r>
          <w:r w:rsidRPr="003B51DE">
            <w:rPr>
              <w:color w:val="000000"/>
              <w:sz w:val="28"/>
              <w:szCs w:val="28"/>
            </w:rPr>
            <w:t xml:space="preserve"> между ладоней, образуя что-то наподобие «лодочки». Таким же образом складывают руки остальные участники этой малоподвижной игры. Далее, водящий по очереди обходит всех играющих, вкладывая свои сомкнутые ладони в «лодочку» каждого игрока. Задача водящего – незаметно передать колечко кому-нибудь из детей. Важно, чтобы остальные участники не смогли заранее распознать – передал ли </w:t>
          </w:r>
          <w:r w:rsidRPr="003B51DE">
            <w:rPr>
              <w:color w:val="000000"/>
              <w:sz w:val="28"/>
              <w:szCs w:val="28"/>
            </w:rPr>
            <w:lastRenderedPageBreak/>
            <w:t>водящий колечко участнику или нет. Иногда, дети умышленно путают друг друга. Так, какой-нибудь участник специально делает вид, что получил колечко, отвлекая других играющих. Водящий тем более путает игроков, обходя круг участников по несколько раз, имитирует передачу кольца нескольким игрокам. Ну и когда все уже окончательно запутались, а колечко уже давным-давно передано, водящий выходит в центр площадки и произносит: «Колечко-колечко, выходи на крылечко». По этой команде, игрок, которому на самом деле было передано кольцо, должен успеть выскочить в центр площадки. Задача соседних с ним участников – успеть поймать «счастливчика» (именно поймать, а не осалить) и не дать ему оказаться рядом с водящим. Именно поэтому выстраиваться лучше кругом, а не в линию. Иначе у крайних игроков будет некоторое преимущество.</w:t>
          </w:r>
        </w:p>
        <w:p w:rsidR="003B51DE" w:rsidRDefault="003B51DE" w:rsidP="00772FB1">
          <w:pPr>
            <w:pStyle w:val="a8"/>
            <w:shd w:val="clear" w:color="auto" w:fill="FFFFFF"/>
            <w:jc w:val="both"/>
            <w:rPr>
              <w:color w:val="000000"/>
              <w:sz w:val="28"/>
              <w:szCs w:val="28"/>
            </w:rPr>
          </w:pPr>
          <w:r w:rsidRPr="003B51DE">
            <w:rPr>
              <w:color w:val="000000"/>
              <w:sz w:val="28"/>
              <w:szCs w:val="28"/>
            </w:rPr>
            <w:t>Если игрок с кольцом успевает добежать до центра площадки, он становится новым «водой». Если нет – игра повторяется со старым водящим.</w:t>
          </w:r>
        </w:p>
        <w:p w:rsidR="003B51DE" w:rsidRDefault="003B51DE" w:rsidP="00772FB1">
          <w:pPr>
            <w:pStyle w:val="a8"/>
            <w:numPr>
              <w:ilvl w:val="0"/>
              <w:numId w:val="1"/>
            </w:numPr>
            <w:shd w:val="clear" w:color="auto" w:fill="FFFFFF"/>
            <w:jc w:val="both"/>
            <w:rPr>
              <w:color w:val="000000"/>
              <w:sz w:val="28"/>
              <w:szCs w:val="28"/>
            </w:rPr>
          </w:pPr>
          <w:r>
            <w:rPr>
              <w:color w:val="000000"/>
              <w:sz w:val="28"/>
              <w:szCs w:val="28"/>
            </w:rPr>
            <w:t>«Смена номеров»</w:t>
          </w:r>
        </w:p>
        <w:p w:rsidR="003B51DE" w:rsidRDefault="003B51DE" w:rsidP="00772FB1">
          <w:pPr>
            <w:pStyle w:val="a8"/>
            <w:shd w:val="clear" w:color="auto" w:fill="FFFFFF"/>
            <w:jc w:val="both"/>
            <w:rPr>
              <w:sz w:val="28"/>
              <w:szCs w:val="28"/>
              <w:shd w:val="clear" w:color="auto" w:fill="FFFFFF"/>
            </w:rPr>
          </w:pPr>
          <w:r w:rsidRPr="003B51DE">
            <w:rPr>
              <w:sz w:val="28"/>
              <w:szCs w:val="28"/>
              <w:shd w:val="clear" w:color="auto" w:fill="FFFFFF"/>
            </w:rPr>
            <w:t>Играющие становятся по кругу плечом к плечу и рассчитываются по порядку номеров. В центре находится водящий. Он громко называет любые номера. Вызванные номера должны быстро поменяться местами, а водящий старается занять одно из свободных мест. Оставшийся без места становится водящим.</w:t>
          </w:r>
        </w:p>
        <w:p w:rsidR="003B51DE" w:rsidRDefault="00B141D6" w:rsidP="00772FB1">
          <w:pPr>
            <w:pStyle w:val="a8"/>
            <w:numPr>
              <w:ilvl w:val="0"/>
              <w:numId w:val="1"/>
            </w:numPr>
            <w:shd w:val="clear" w:color="auto" w:fill="FFFFFF"/>
            <w:jc w:val="both"/>
            <w:rPr>
              <w:sz w:val="28"/>
              <w:szCs w:val="28"/>
            </w:rPr>
          </w:pPr>
          <w:r>
            <w:rPr>
              <w:sz w:val="28"/>
              <w:szCs w:val="28"/>
            </w:rPr>
            <w:t>«Испорченный телефон»</w:t>
          </w:r>
        </w:p>
        <w:p w:rsidR="00B141D6" w:rsidRPr="00B141D6" w:rsidRDefault="00B141D6" w:rsidP="00772FB1">
          <w:pPr>
            <w:shd w:val="clear" w:color="auto" w:fill="FFFFFF"/>
            <w:spacing w:after="0" w:line="360" w:lineRule="atLeast"/>
            <w:jc w:val="both"/>
            <w:rPr>
              <w:rFonts w:ascii="Times New Roman" w:eastAsia="Times New Roman" w:hAnsi="Times New Roman" w:cs="Times New Roman"/>
              <w:sz w:val="28"/>
              <w:szCs w:val="28"/>
              <w:lang w:eastAsia="ru-RU"/>
            </w:rPr>
          </w:pPr>
          <w:r w:rsidRPr="00B141D6">
            <w:rPr>
              <w:rFonts w:ascii="Times New Roman" w:eastAsia="Times New Roman" w:hAnsi="Times New Roman" w:cs="Times New Roman"/>
              <w:sz w:val="28"/>
              <w:szCs w:val="28"/>
              <w:lang w:eastAsia="ru-RU"/>
            </w:rPr>
            <w:t xml:space="preserve">Ведущий загадывает слово и шепотом говорит его на ухо первому </w:t>
          </w:r>
          <w:r>
            <w:rPr>
              <w:rFonts w:ascii="Times New Roman" w:eastAsia="Times New Roman" w:hAnsi="Times New Roman" w:cs="Times New Roman"/>
              <w:sz w:val="28"/>
              <w:szCs w:val="28"/>
              <w:lang w:eastAsia="ru-RU"/>
            </w:rPr>
            <w:t>игроку</w:t>
          </w:r>
          <w:r w:rsidRPr="00B141D6">
            <w:rPr>
              <w:rFonts w:ascii="Times New Roman" w:eastAsia="Times New Roman" w:hAnsi="Times New Roman" w:cs="Times New Roman"/>
              <w:sz w:val="28"/>
              <w:szCs w:val="28"/>
              <w:lang w:eastAsia="ru-RU"/>
            </w:rPr>
            <w:t xml:space="preserve">. Тот передает слово (также тихонько, чтобы никто не услышал) следующему игроку, и так далее – по цепочке. Последний </w:t>
          </w:r>
          <w:r>
            <w:rPr>
              <w:rFonts w:ascii="Times New Roman" w:eastAsia="Times New Roman" w:hAnsi="Times New Roman" w:cs="Times New Roman"/>
              <w:sz w:val="28"/>
              <w:szCs w:val="28"/>
              <w:lang w:eastAsia="ru-RU"/>
            </w:rPr>
            <w:t>игрок</w:t>
          </w:r>
          <w:r w:rsidRPr="00B141D6">
            <w:rPr>
              <w:rFonts w:ascii="Times New Roman" w:eastAsia="Times New Roman" w:hAnsi="Times New Roman" w:cs="Times New Roman"/>
              <w:sz w:val="28"/>
              <w:szCs w:val="28"/>
              <w:lang w:eastAsia="ru-RU"/>
            </w:rPr>
            <w:t xml:space="preserve"> произносит слово вслух.. Порой можно услышать уморительные варианты загаданного слова, которое неверно передал «испорченный телефон».</w:t>
          </w:r>
        </w:p>
        <w:p w:rsidR="00B141D6" w:rsidRDefault="00B141D6" w:rsidP="00772FB1">
          <w:pPr>
            <w:shd w:val="clear" w:color="auto" w:fill="FFFFFF"/>
            <w:spacing w:after="0" w:line="360" w:lineRule="atLeast"/>
            <w:jc w:val="both"/>
            <w:rPr>
              <w:rFonts w:ascii="Times New Roman" w:eastAsia="Times New Roman" w:hAnsi="Times New Roman" w:cs="Times New Roman"/>
              <w:sz w:val="28"/>
              <w:szCs w:val="28"/>
              <w:lang w:eastAsia="ru-RU"/>
            </w:rPr>
          </w:pPr>
          <w:r w:rsidRPr="00B141D6">
            <w:rPr>
              <w:rFonts w:ascii="Times New Roman" w:eastAsia="Times New Roman" w:hAnsi="Times New Roman" w:cs="Times New Roman"/>
              <w:sz w:val="28"/>
              <w:szCs w:val="28"/>
              <w:lang w:eastAsia="ru-RU"/>
            </w:rPr>
            <w:t>Многие усложняют игру: ведущий загадывает не слово, а целую фразу</w:t>
          </w:r>
          <w:r w:rsidR="00772FB1">
            <w:rPr>
              <w:rFonts w:ascii="Times New Roman" w:eastAsia="Times New Roman" w:hAnsi="Times New Roman" w:cs="Times New Roman"/>
              <w:sz w:val="28"/>
              <w:szCs w:val="28"/>
              <w:lang w:eastAsia="ru-RU"/>
            </w:rPr>
            <w:t>.</w:t>
          </w:r>
        </w:p>
        <w:p w:rsidR="00772FB1" w:rsidRDefault="00772FB1" w:rsidP="00772FB1">
          <w:pPr>
            <w:shd w:val="clear" w:color="auto" w:fill="FFFFFF"/>
            <w:spacing w:after="0" w:line="360" w:lineRule="atLeast"/>
            <w:jc w:val="both"/>
            <w:rPr>
              <w:rFonts w:ascii="Times New Roman" w:eastAsia="Times New Roman" w:hAnsi="Times New Roman" w:cs="Times New Roman"/>
              <w:sz w:val="28"/>
              <w:szCs w:val="28"/>
              <w:lang w:eastAsia="ru-RU"/>
            </w:rPr>
          </w:pPr>
        </w:p>
        <w:p w:rsidR="00772FB1" w:rsidRDefault="00772FB1" w:rsidP="00772FB1">
          <w:pPr>
            <w:pStyle w:val="a7"/>
            <w:numPr>
              <w:ilvl w:val="0"/>
              <w:numId w:val="1"/>
            </w:numPr>
            <w:shd w:val="clear" w:color="auto" w:fill="FFFFFF"/>
            <w:spacing w:after="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«Пиф-паф»</w:t>
          </w:r>
        </w:p>
        <w:p w:rsidR="00772FB1" w:rsidRDefault="00772FB1" w:rsidP="00772FB1">
          <w:pPr>
            <w:shd w:val="clear" w:color="auto" w:fill="FFFFFF"/>
            <w:spacing w:after="0" w:line="360" w:lineRule="atLeast"/>
            <w:jc w:val="both"/>
            <w:rPr>
              <w:rFonts w:ascii="Times New Roman" w:eastAsia="Times New Roman" w:hAnsi="Times New Roman" w:cs="Times New Roman"/>
              <w:sz w:val="28"/>
              <w:szCs w:val="28"/>
              <w:lang w:eastAsia="ru-RU"/>
            </w:rPr>
          </w:pPr>
        </w:p>
        <w:p w:rsidR="00772FB1" w:rsidRDefault="00772FB1" w:rsidP="00772FB1">
          <w:pPr>
            <w:shd w:val="clear" w:color="auto" w:fill="FFFFFF"/>
            <w:spacing w:after="225" w:line="330" w:lineRule="atLeast"/>
            <w:jc w:val="both"/>
            <w:rPr>
              <w:rFonts w:ascii="Times New Roman" w:hAnsi="Times New Roman" w:cs="Times New Roman"/>
              <w:color w:val="000000" w:themeColor="text1"/>
              <w:sz w:val="28"/>
              <w:szCs w:val="28"/>
            </w:rPr>
          </w:pPr>
          <w:r w:rsidRPr="00772FB1">
            <w:rPr>
              <w:rFonts w:ascii="Times New Roman" w:hAnsi="Times New Roman" w:cs="Times New Roman"/>
              <w:color w:val="000000" w:themeColor="text1"/>
              <w:sz w:val="28"/>
              <w:szCs w:val="28"/>
            </w:rPr>
            <w:t>Участники выстраиваются вокруг ведущего. Рекомендуемое  количество игроков: от 10 человек. Ведущий находится в центре и, вытягивая руку в виде пистолета, показывает на одного из стоящих в кругу игроков, при этом произносит фразу «</w:t>
          </w:r>
          <w:proofErr w:type="spellStart"/>
          <w:r w:rsidRPr="00772FB1">
            <w:rPr>
              <w:rFonts w:ascii="Times New Roman" w:hAnsi="Times New Roman" w:cs="Times New Roman"/>
              <w:color w:val="000000" w:themeColor="text1"/>
              <w:sz w:val="28"/>
              <w:szCs w:val="28"/>
            </w:rPr>
            <w:t>пиф</w:t>
          </w:r>
          <w:proofErr w:type="spellEnd"/>
          <w:r w:rsidRPr="00772FB1">
            <w:rPr>
              <w:rFonts w:ascii="Times New Roman" w:hAnsi="Times New Roman" w:cs="Times New Roman"/>
              <w:color w:val="000000" w:themeColor="text1"/>
              <w:sz w:val="28"/>
              <w:szCs w:val="28"/>
            </w:rPr>
            <w:t xml:space="preserve">». Игрок, на которого показал ведущий, должен максимально быстро присесть, при этом, его соседи, стоящие слева и справа начинают «дуэль». Правила дуэли просты: необходимо вытянуть руку в сторону противника, изображая пистолет и произнести фразу «паф». Выигрывает тот, кто сделает это быстрее, его оппонент, соответственно, становится проигравшим. При этом, если человек, имя которого назвал ведущий, не успел присесть до фразы «паф» со стороны соседей, он </w:t>
          </w:r>
          <w:r w:rsidRPr="00772FB1">
            <w:rPr>
              <w:rFonts w:ascii="Times New Roman" w:hAnsi="Times New Roman" w:cs="Times New Roman"/>
              <w:color w:val="000000" w:themeColor="text1"/>
              <w:sz w:val="28"/>
              <w:szCs w:val="28"/>
            </w:rPr>
            <w:lastRenderedPageBreak/>
            <w:t>становится проигравшим, т.к. оказался между двумя стрелявшими. Проигравший участник покидает круг и игра продолжается по тому же сценарию. Игра длится до двух победителей, между которыми тоже можно провести дуэль.</w:t>
          </w:r>
        </w:p>
        <w:p w:rsidR="00772FB1" w:rsidRDefault="00772FB1" w:rsidP="00772FB1">
          <w:pPr>
            <w:pStyle w:val="a7"/>
            <w:numPr>
              <w:ilvl w:val="0"/>
              <w:numId w:val="1"/>
            </w:numPr>
            <w:shd w:val="clear" w:color="auto" w:fill="FFFFFF"/>
            <w:spacing w:after="225" w:line="33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«Лягушка»</w:t>
          </w:r>
        </w:p>
        <w:p w:rsidR="00772FB1" w:rsidRDefault="00772FB1" w:rsidP="00772FB1">
          <w:pPr>
            <w:spacing w:line="276" w:lineRule="auto"/>
            <w:jc w:val="both"/>
            <w:rPr>
              <w:rFonts w:ascii="Times New Roman" w:hAnsi="Times New Roman" w:cs="Times New Roman"/>
              <w:color w:val="000000" w:themeColor="text1"/>
              <w:sz w:val="28"/>
              <w:szCs w:val="28"/>
              <w:shd w:val="clear" w:color="auto" w:fill="FFFFFF"/>
            </w:rPr>
          </w:pPr>
          <w:r w:rsidRPr="00772FB1">
            <w:rPr>
              <w:rFonts w:ascii="Times New Roman" w:hAnsi="Times New Roman" w:cs="Times New Roman"/>
              <w:color w:val="000000" w:themeColor="text1"/>
              <w:sz w:val="28"/>
              <w:szCs w:val="28"/>
              <w:shd w:val="clear" w:color="auto" w:fill="FFFFFF"/>
            </w:rPr>
            <w:t xml:space="preserve">Все дети становятся в круг, выбирается один фермер он становиться в центр круга и один вода, он выходит за круг. Вода говорит: наступила ночь - уснул фермер, заснули все комары и лягушки, заснули соседи... (и дальше по степени полета фантазии...) В это время вода идёт по кругу за спинами стоящих и дотрагивается до спины одного из детей - этот человек теперь лягушка остальные комары. Вода: "Наступило утро и лягушка вышла на охоту!" Все открывают глаза, теперь задача воды определить кто лягушка. Задача лягушки съесть как можно больше комаров - показывая разным участникам язык (кому показали-тот садится), за спиной у лягушки. После нахождения </w:t>
          </w:r>
          <w:r>
            <w:rPr>
              <w:rFonts w:ascii="Times New Roman" w:hAnsi="Times New Roman" w:cs="Times New Roman"/>
              <w:color w:val="000000" w:themeColor="text1"/>
              <w:sz w:val="28"/>
              <w:szCs w:val="28"/>
              <w:shd w:val="clear" w:color="auto" w:fill="FFFFFF"/>
            </w:rPr>
            <w:t>лягушки</w:t>
          </w:r>
          <w:r w:rsidRPr="00772FB1">
            <w:rPr>
              <w:rFonts w:ascii="Times New Roman" w:hAnsi="Times New Roman" w:cs="Times New Roman"/>
              <w:color w:val="000000" w:themeColor="text1"/>
              <w:sz w:val="28"/>
              <w:szCs w:val="28"/>
              <w:shd w:val="clear" w:color="auto" w:fill="FFFFFF"/>
            </w:rPr>
            <w:t xml:space="preserve"> выбирается новый фермер, а бывший становится водой</w:t>
          </w:r>
          <w:r>
            <w:rPr>
              <w:rFonts w:ascii="Times New Roman" w:hAnsi="Times New Roman" w:cs="Times New Roman"/>
              <w:color w:val="000000" w:themeColor="text1"/>
              <w:sz w:val="28"/>
              <w:szCs w:val="28"/>
              <w:shd w:val="clear" w:color="auto" w:fill="FFFFFF"/>
            </w:rPr>
            <w:t>.</w:t>
          </w:r>
        </w:p>
        <w:p w:rsidR="00772FB1" w:rsidRDefault="00772FB1" w:rsidP="00772FB1">
          <w:pPr>
            <w:pStyle w:val="a7"/>
            <w:numPr>
              <w:ilvl w:val="0"/>
              <w:numId w:val="1"/>
            </w:num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«Молекула – хаос»</w:t>
          </w:r>
        </w:p>
        <w:p w:rsidR="00772FB1" w:rsidRDefault="00772FB1" w:rsidP="00772FB1">
          <w:pPr>
            <w:spacing w:line="276" w:lineRule="auto"/>
            <w:jc w:val="both"/>
            <w:rPr>
              <w:rFonts w:ascii="Times New Roman" w:hAnsi="Times New Roman" w:cs="Times New Roman"/>
              <w:color w:val="000000"/>
              <w:sz w:val="28"/>
              <w:szCs w:val="28"/>
              <w:shd w:val="clear" w:color="auto" w:fill="FFFFFF"/>
            </w:rPr>
          </w:pPr>
          <w:r w:rsidRPr="00772FB1">
            <w:rPr>
              <w:rFonts w:ascii="Times New Roman" w:hAnsi="Times New Roman" w:cs="Times New Roman"/>
              <w:color w:val="000000"/>
              <w:sz w:val="28"/>
              <w:szCs w:val="28"/>
              <w:shd w:val="clear" w:color="auto" w:fill="FFFFFF"/>
            </w:rPr>
            <w:t xml:space="preserve">Участники изображают броуновское движение молекул. По команде </w:t>
          </w:r>
          <w:r w:rsidR="008D369B">
            <w:rPr>
              <w:rFonts w:ascii="Times New Roman" w:hAnsi="Times New Roman" w:cs="Times New Roman"/>
              <w:color w:val="000000"/>
              <w:sz w:val="28"/>
              <w:szCs w:val="28"/>
              <w:shd w:val="clear" w:color="auto" w:fill="FFFFFF"/>
            </w:rPr>
            <w:t>учителя</w:t>
          </w:r>
          <w:r w:rsidRPr="00772FB1">
            <w:rPr>
              <w:rFonts w:ascii="Times New Roman" w:hAnsi="Times New Roman" w:cs="Times New Roman"/>
              <w:color w:val="000000"/>
              <w:sz w:val="28"/>
              <w:szCs w:val="28"/>
              <w:shd w:val="clear" w:color="auto" w:fill="FFFFFF"/>
            </w:rPr>
            <w:t>: "Молекула по 2, по 3 и т. д.", игроки разбиваются на группы по 2, 3 и т. д. человек. Как только звучит команда: "Хаос", участники вновь начинают двигаться как молекулы. Таким образом, игра продолжается.</w:t>
          </w:r>
        </w:p>
        <w:p w:rsidR="008D369B" w:rsidRDefault="008D369B" w:rsidP="008D369B">
          <w:pPr>
            <w:pStyle w:val="a7"/>
            <w:numPr>
              <w:ilvl w:val="0"/>
              <w:numId w:val="1"/>
            </w:num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«Себе – соседу»</w:t>
          </w:r>
        </w:p>
        <w:p w:rsidR="008D369B" w:rsidRDefault="008D369B" w:rsidP="008D369B">
          <w:pPr>
            <w:spacing w:line="276" w:lineRule="auto"/>
            <w:jc w:val="both"/>
            <w:rPr>
              <w:rFonts w:ascii="Times New Roman" w:hAnsi="Times New Roman" w:cs="Times New Roman"/>
              <w:color w:val="000000"/>
              <w:sz w:val="28"/>
              <w:szCs w:val="28"/>
              <w:shd w:val="clear" w:color="auto" w:fill="FFFFFF"/>
            </w:rPr>
          </w:pPr>
          <w:r w:rsidRPr="008D369B">
            <w:rPr>
              <w:rFonts w:ascii="Times New Roman" w:hAnsi="Times New Roman" w:cs="Times New Roman"/>
              <w:color w:val="000000"/>
              <w:sz w:val="28"/>
              <w:szCs w:val="28"/>
              <w:shd w:val="clear" w:color="auto" w:fill="FFFFFF"/>
            </w:rPr>
            <w:t>Все стоят в кругу. Выбирается водящий, он стоит в центре круга. Его задача – поймать взглядом передачу кольца по кругу от одного игрока к другому. Кольцо передается по кругу под следующие слова: «Себе - (правой рукой показываем движение берущего что-то из левой руки) – соседу» (правая руку находится в левой руке соседа справа). Игра продолжается с новым водящим, которым становится человек, на котором водящий заметил передачу кольца.</w:t>
          </w:r>
        </w:p>
        <w:p w:rsidR="008D369B" w:rsidRDefault="008D369B" w:rsidP="008D369B">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Источники:</w:t>
          </w:r>
        </w:p>
        <w:p w:rsidR="008D369B" w:rsidRDefault="008D369B" w:rsidP="008D369B">
          <w:pPr>
            <w:pStyle w:val="a7"/>
            <w:numPr>
              <w:ilvl w:val="0"/>
              <w:numId w:val="2"/>
            </w:numPr>
            <w:spacing w:line="276" w:lineRule="auto"/>
            <w:jc w:val="both"/>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Минскин</w:t>
          </w:r>
          <w:proofErr w:type="spellEnd"/>
          <w:r>
            <w:rPr>
              <w:rFonts w:ascii="Times New Roman" w:hAnsi="Times New Roman" w:cs="Times New Roman"/>
              <w:color w:val="000000" w:themeColor="text1"/>
              <w:sz w:val="28"/>
              <w:szCs w:val="28"/>
              <w:shd w:val="clear" w:color="auto" w:fill="FFFFFF"/>
            </w:rPr>
            <w:t xml:space="preserve"> Е.М. «Игры и развлечения в группе продленного дня: Пособие для учителя» М.: Просвещение, 1980-160 с.</w:t>
          </w:r>
        </w:p>
        <w:p w:rsidR="008D369B" w:rsidRPr="008D369B" w:rsidRDefault="008D369B" w:rsidP="008D369B">
          <w:pPr>
            <w:pStyle w:val="a7"/>
            <w:numPr>
              <w:ilvl w:val="0"/>
              <w:numId w:val="2"/>
            </w:numPr>
            <w:spacing w:line="276" w:lineRule="auto"/>
            <w:jc w:val="both"/>
            <w:rPr>
              <w:rFonts w:ascii="Times New Roman" w:hAnsi="Times New Roman" w:cs="Times New Roman"/>
              <w:color w:val="000000" w:themeColor="text1"/>
              <w:sz w:val="28"/>
              <w:szCs w:val="28"/>
              <w:shd w:val="clear" w:color="auto" w:fill="FFFFFF"/>
            </w:rPr>
          </w:pPr>
          <w:hyperlink r:id="rId7" w:history="1">
            <w:r w:rsidRPr="008D369B">
              <w:rPr>
                <w:rStyle w:val="a9"/>
                <w:rFonts w:ascii="Times New Roman" w:hAnsi="Times New Roman" w:cs="Times New Roman"/>
                <w:sz w:val="28"/>
                <w:szCs w:val="28"/>
                <w:shd w:val="clear" w:color="auto" w:fill="FFFFFF"/>
                <w:lang w:val="en-US"/>
              </w:rPr>
              <w:t xml:space="preserve">Summer </w:t>
            </w:r>
            <w:r w:rsidRPr="008D369B">
              <w:rPr>
                <w:rStyle w:val="a9"/>
                <w:rFonts w:ascii="Times New Roman" w:hAnsi="Times New Roman" w:cs="Times New Roman"/>
                <w:sz w:val="28"/>
                <w:szCs w:val="28"/>
                <w:shd w:val="clear" w:color="auto" w:fill="FFFFFF"/>
                <w:lang w:val="en-US"/>
              </w:rPr>
              <w:t>c</w:t>
            </w:r>
            <w:r w:rsidRPr="008D369B">
              <w:rPr>
                <w:rStyle w:val="a9"/>
                <w:rFonts w:ascii="Times New Roman" w:hAnsi="Times New Roman" w:cs="Times New Roman"/>
                <w:sz w:val="28"/>
                <w:szCs w:val="28"/>
                <w:shd w:val="clear" w:color="auto" w:fill="FFFFFF"/>
                <w:lang w:val="en-US"/>
              </w:rPr>
              <w:t>amp</w:t>
            </w:r>
          </w:hyperlink>
        </w:p>
        <w:p w:rsidR="008D369B" w:rsidRPr="008D369B" w:rsidRDefault="008D369B" w:rsidP="008D369B">
          <w:pPr>
            <w:pStyle w:val="a7"/>
            <w:spacing w:line="276" w:lineRule="auto"/>
            <w:jc w:val="both"/>
            <w:rPr>
              <w:rFonts w:ascii="Times New Roman" w:hAnsi="Times New Roman" w:cs="Times New Roman"/>
              <w:color w:val="000000" w:themeColor="text1"/>
              <w:sz w:val="28"/>
              <w:szCs w:val="28"/>
              <w:shd w:val="clear" w:color="auto" w:fill="FFFFFF"/>
            </w:rPr>
          </w:pPr>
          <w:bookmarkStart w:id="0" w:name="_GoBack"/>
          <w:bookmarkEnd w:id="0"/>
        </w:p>
        <w:p w:rsidR="00772FB1" w:rsidRPr="00772FB1" w:rsidRDefault="00772FB1" w:rsidP="00772FB1">
          <w:pPr>
            <w:shd w:val="clear" w:color="auto" w:fill="FFFFFF"/>
            <w:spacing w:after="225" w:line="330" w:lineRule="atLeast"/>
            <w:jc w:val="both"/>
            <w:rPr>
              <w:rFonts w:ascii="Times New Roman" w:hAnsi="Times New Roman" w:cs="Times New Roman"/>
              <w:color w:val="000000" w:themeColor="text1"/>
              <w:sz w:val="28"/>
              <w:szCs w:val="28"/>
            </w:rPr>
          </w:pPr>
        </w:p>
        <w:p w:rsidR="00772FB1" w:rsidRPr="00772FB1" w:rsidRDefault="00772FB1" w:rsidP="00772FB1">
          <w:pPr>
            <w:shd w:val="clear" w:color="auto" w:fill="FFFFFF"/>
            <w:spacing w:after="0" w:line="360" w:lineRule="atLeast"/>
            <w:rPr>
              <w:rFonts w:ascii="Times New Roman" w:eastAsia="Times New Roman" w:hAnsi="Times New Roman" w:cs="Times New Roman"/>
              <w:sz w:val="28"/>
              <w:szCs w:val="28"/>
              <w:lang w:eastAsia="ru-RU"/>
            </w:rPr>
          </w:pPr>
        </w:p>
        <w:p w:rsidR="00B141D6" w:rsidRPr="003B51DE" w:rsidRDefault="00B141D6" w:rsidP="00B141D6">
          <w:pPr>
            <w:pStyle w:val="a8"/>
            <w:shd w:val="clear" w:color="auto" w:fill="FFFFFF"/>
            <w:rPr>
              <w:sz w:val="28"/>
              <w:szCs w:val="28"/>
            </w:rPr>
          </w:pPr>
        </w:p>
        <w:p w:rsidR="0049338A" w:rsidRDefault="0049338A" w:rsidP="003B51DE">
          <w:r>
            <w:br w:type="page"/>
          </w:r>
        </w:p>
      </w:sdtContent>
    </w:sdt>
    <w:p w:rsidR="00516EF3" w:rsidRDefault="007A448D"/>
    <w:sectPr w:rsidR="00516EF3" w:rsidSect="0049338A">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48D" w:rsidRDefault="007A448D" w:rsidP="0049338A">
      <w:pPr>
        <w:spacing w:after="0" w:line="240" w:lineRule="auto"/>
      </w:pPr>
      <w:r>
        <w:separator/>
      </w:r>
    </w:p>
  </w:endnote>
  <w:endnote w:type="continuationSeparator" w:id="0">
    <w:p w:rsidR="007A448D" w:rsidRDefault="007A448D" w:rsidP="0049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48D" w:rsidRDefault="007A448D" w:rsidP="0049338A">
      <w:pPr>
        <w:spacing w:after="0" w:line="240" w:lineRule="auto"/>
      </w:pPr>
      <w:r>
        <w:separator/>
      </w:r>
    </w:p>
  </w:footnote>
  <w:footnote w:type="continuationSeparator" w:id="0">
    <w:p w:rsidR="007A448D" w:rsidRDefault="007A448D" w:rsidP="00493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418"/>
    <w:multiLevelType w:val="hybridMultilevel"/>
    <w:tmpl w:val="B5620670"/>
    <w:lvl w:ilvl="0" w:tplc="BE0EB3D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3F74CD"/>
    <w:multiLevelType w:val="hybridMultilevel"/>
    <w:tmpl w:val="C68CA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8A"/>
    <w:rsid w:val="001A54A9"/>
    <w:rsid w:val="003B51DE"/>
    <w:rsid w:val="0049338A"/>
    <w:rsid w:val="00772FB1"/>
    <w:rsid w:val="007A448D"/>
    <w:rsid w:val="008D369B"/>
    <w:rsid w:val="00B141D6"/>
    <w:rsid w:val="00B95154"/>
    <w:rsid w:val="00E67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9A5A"/>
  <w15:chartTrackingRefBased/>
  <w15:docId w15:val="{82C20B97-5993-4E67-BDF5-61AD7543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3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338A"/>
  </w:style>
  <w:style w:type="paragraph" w:styleId="a5">
    <w:name w:val="footer"/>
    <w:basedOn w:val="a"/>
    <w:link w:val="a6"/>
    <w:uiPriority w:val="99"/>
    <w:unhideWhenUsed/>
    <w:rsid w:val="004933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338A"/>
  </w:style>
  <w:style w:type="paragraph" w:styleId="a7">
    <w:name w:val="List Paragraph"/>
    <w:basedOn w:val="a"/>
    <w:uiPriority w:val="34"/>
    <w:qFormat/>
    <w:rsid w:val="0049338A"/>
    <w:pPr>
      <w:ind w:left="720"/>
      <w:contextualSpacing/>
    </w:pPr>
  </w:style>
  <w:style w:type="paragraph" w:styleId="a8">
    <w:name w:val="Normal (Web)"/>
    <w:basedOn w:val="a"/>
    <w:uiPriority w:val="99"/>
    <w:semiHidden/>
    <w:unhideWhenUsed/>
    <w:rsid w:val="003B5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8D369B"/>
    <w:rPr>
      <w:color w:val="0563C1" w:themeColor="hyperlink"/>
      <w:u w:val="single"/>
    </w:rPr>
  </w:style>
  <w:style w:type="character" w:styleId="aa">
    <w:name w:val="Unresolved Mention"/>
    <w:basedOn w:val="a0"/>
    <w:uiPriority w:val="99"/>
    <w:semiHidden/>
    <w:unhideWhenUsed/>
    <w:rsid w:val="008D369B"/>
    <w:rPr>
      <w:color w:val="605E5C"/>
      <w:shd w:val="clear" w:color="auto" w:fill="E1DFDD"/>
    </w:rPr>
  </w:style>
  <w:style w:type="character" w:styleId="ab">
    <w:name w:val="FollowedHyperlink"/>
    <w:basedOn w:val="a0"/>
    <w:uiPriority w:val="99"/>
    <w:semiHidden/>
    <w:unhideWhenUsed/>
    <w:rsid w:val="008D36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319904">
      <w:bodyDiv w:val="1"/>
      <w:marLeft w:val="0"/>
      <w:marRight w:val="0"/>
      <w:marTop w:val="0"/>
      <w:marBottom w:val="0"/>
      <w:divBdr>
        <w:top w:val="none" w:sz="0" w:space="0" w:color="auto"/>
        <w:left w:val="none" w:sz="0" w:space="0" w:color="auto"/>
        <w:bottom w:val="none" w:sz="0" w:space="0" w:color="auto"/>
        <w:right w:val="none" w:sz="0" w:space="0" w:color="auto"/>
      </w:divBdr>
    </w:div>
    <w:div w:id="1371347200">
      <w:bodyDiv w:val="1"/>
      <w:marLeft w:val="0"/>
      <w:marRight w:val="0"/>
      <w:marTop w:val="0"/>
      <w:marBottom w:val="0"/>
      <w:divBdr>
        <w:top w:val="none" w:sz="0" w:space="0" w:color="auto"/>
        <w:left w:val="none" w:sz="0" w:space="0" w:color="auto"/>
        <w:bottom w:val="none" w:sz="0" w:space="0" w:color="auto"/>
        <w:right w:val="none" w:sz="0" w:space="0" w:color="auto"/>
      </w:divBdr>
      <w:divsChild>
        <w:div w:id="140974875">
          <w:marLeft w:val="0"/>
          <w:marRight w:val="0"/>
          <w:marTop w:val="0"/>
          <w:marBottom w:val="0"/>
          <w:divBdr>
            <w:top w:val="none" w:sz="0" w:space="0" w:color="auto"/>
            <w:left w:val="none" w:sz="0" w:space="0" w:color="auto"/>
            <w:bottom w:val="none" w:sz="0" w:space="0" w:color="auto"/>
            <w:right w:val="none" w:sz="0" w:space="0" w:color="auto"/>
          </w:divBdr>
        </w:div>
        <w:div w:id="164504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mmercamp.ru/%D0%97%D0%B0%D0%B3%D0%BB%D0%B0%D0%B2%D0%BD%D0%B0%D1%8F_%D1%81%D1%82%D1%80%D0%B0%D0%BD%D0%B8%D1%86%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1084</Words>
  <Characters>6181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Мурадымова</dc:creator>
  <cp:keywords/>
  <dc:description/>
  <cp:lastModifiedBy>Мурадымова Полина Евгеньевна</cp:lastModifiedBy>
  <cp:revision>1</cp:revision>
  <dcterms:created xsi:type="dcterms:W3CDTF">2018-11-04T13:00:00Z</dcterms:created>
  <dcterms:modified xsi:type="dcterms:W3CDTF">2018-11-04T13:57:00Z</dcterms:modified>
</cp:coreProperties>
</file>