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/>
          <w:noProof/>
          <w:sz w:val="28"/>
          <w:szCs w:val="28"/>
        </w:rPr>
        <w:id w:val="-88756832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/>
          <w:noProof w:val="0"/>
          <w:sz w:val="22"/>
          <w:szCs w:val="22"/>
        </w:rPr>
      </w:sdtEndPr>
      <w:sdtContent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Департамент образования и науки города Москвы</w:t>
          </w:r>
        </w:p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</w:p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b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b/>
              <w:noProof/>
              <w:sz w:val="28"/>
              <w:szCs w:val="28"/>
            </w:rPr>
            <w:t>высшего образования города Москвы</w:t>
          </w:r>
        </w:p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b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</w:p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535259" w:rsidRPr="00426BBE" w:rsidRDefault="00535259" w:rsidP="0076184D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535259" w:rsidRPr="00426BBE" w:rsidRDefault="00535259" w:rsidP="0076184D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535259" w:rsidRPr="00426BBE" w:rsidRDefault="00535259" w:rsidP="0076184D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/>
              <w:noProof/>
              <w:sz w:val="28"/>
              <w:szCs w:val="28"/>
            </w:rPr>
            <w:t>Мурадымова Полина Евгеньевна</w:t>
          </w:r>
        </w:p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>
            <w:rPr>
              <w:rFonts w:ascii="Times New Roman" w:eastAsia="Calibri" w:hAnsi="Times New Roman"/>
              <w:noProof/>
              <w:sz w:val="28"/>
              <w:szCs w:val="28"/>
            </w:rPr>
            <w:t>Анализ результатов беседы с председателем методического объединения учителей начальных классов</w:t>
          </w:r>
        </w:p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МДК 04.01. Теоретические и прикладные аспекты методической работы учителя начальных классов и начальных классов компенсирующего и коррекционно-развивающего образования</w:t>
          </w:r>
        </w:p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535259" w:rsidRPr="00426BBE" w:rsidRDefault="00535259" w:rsidP="0076184D">
          <w:pPr>
            <w:tabs>
              <w:tab w:val="left" w:pos="1905"/>
            </w:tabs>
            <w:spacing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426BBE">
            <w:rPr>
              <w:rFonts w:ascii="Times New Roman" w:hAnsi="Times New Roman"/>
              <w:sz w:val="28"/>
              <w:szCs w:val="28"/>
            </w:rPr>
            <w:t>Уровень подготовки – углубленный</w:t>
          </w:r>
        </w:p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(очная форма обучения)</w:t>
          </w:r>
        </w:p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Группа 4КПд2</w:t>
          </w:r>
          <w:r>
            <w:rPr>
              <w:rFonts w:ascii="Times New Roman" w:eastAsia="Calibri" w:hAnsi="Times New Roman"/>
              <w:noProof/>
              <w:sz w:val="28"/>
              <w:szCs w:val="28"/>
            </w:rPr>
            <w:t>7</w:t>
          </w: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-17</w:t>
          </w:r>
        </w:p>
        <w:p w:rsidR="00535259" w:rsidRPr="00426BBE" w:rsidRDefault="00535259" w:rsidP="0076184D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535259" w:rsidRPr="00426BBE" w:rsidRDefault="00535259" w:rsidP="0076184D">
          <w:pPr>
            <w:rPr>
              <w:rFonts w:ascii="Times New Roman" w:eastAsia="Calibri" w:hAnsi="Times New Roman"/>
              <w:sz w:val="28"/>
              <w:szCs w:val="28"/>
            </w:rPr>
          </w:pPr>
        </w:p>
        <w:tbl>
          <w:tblPr>
            <w:tblW w:w="9606" w:type="dxa"/>
            <w:tblLayout w:type="fixed"/>
            <w:tblLook w:val="04A0" w:firstRow="1" w:lastRow="0" w:firstColumn="1" w:lastColumn="0" w:noHBand="0" w:noVBand="1"/>
          </w:tblPr>
          <w:tblGrid>
            <w:gridCol w:w="3221"/>
            <w:gridCol w:w="1565"/>
            <w:gridCol w:w="4820"/>
          </w:tblGrid>
          <w:tr w:rsidR="00535259" w:rsidRPr="00426BBE" w:rsidTr="0076184D">
            <w:tc>
              <w:tcPr>
                <w:tcW w:w="3221" w:type="dxa"/>
              </w:tcPr>
              <w:p w:rsidR="00535259" w:rsidRPr="00426BBE" w:rsidRDefault="00535259" w:rsidP="0076184D">
                <w:pPr>
                  <w:spacing w:line="240" w:lineRule="auto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426BBE">
                  <w:rPr>
                    <w:rFonts w:ascii="Times New Roman" w:hAnsi="Times New Roman"/>
                    <w:sz w:val="28"/>
                    <w:szCs w:val="28"/>
                    <w:u w:val="single"/>
                  </w:rPr>
                  <w:t>Преподаватель</w:t>
                </w:r>
              </w:p>
              <w:p w:rsidR="00535259" w:rsidRPr="00426BBE" w:rsidRDefault="00535259" w:rsidP="00782530">
                <w:pPr>
                  <w:spacing w:line="240" w:lineRule="auto"/>
                  <w:rPr>
                    <w:rFonts w:ascii="Times New Roman" w:hAnsi="Times New Roman"/>
                    <w:sz w:val="28"/>
                    <w:szCs w:val="28"/>
                  </w:rPr>
                </w:pPr>
              </w:p>
            </w:tc>
            <w:tc>
              <w:tcPr>
                <w:tcW w:w="1565" w:type="dxa"/>
              </w:tcPr>
              <w:p w:rsidR="00535259" w:rsidRPr="00426BBE" w:rsidRDefault="00535259" w:rsidP="0076184D">
                <w:pPr>
                  <w:spacing w:line="240" w:lineRule="auto"/>
                  <w:jc w:val="center"/>
                  <w:rPr>
                    <w:rFonts w:ascii="Times New Roman" w:hAnsi="Times New Roman"/>
                    <w:spacing w:val="-5"/>
                    <w:sz w:val="28"/>
                    <w:szCs w:val="28"/>
                  </w:rPr>
                </w:pPr>
              </w:p>
              <w:p w:rsidR="00535259" w:rsidRPr="00426BBE" w:rsidRDefault="00535259" w:rsidP="0076184D">
                <w:pPr>
                  <w:spacing w:line="240" w:lineRule="auto"/>
                  <w:jc w:val="center"/>
                  <w:rPr>
                    <w:rFonts w:ascii="Times New Roman" w:hAnsi="Times New Roman"/>
                    <w:spacing w:val="-5"/>
                    <w:sz w:val="28"/>
                    <w:szCs w:val="28"/>
                  </w:rPr>
                </w:pPr>
                <w:bookmarkStart w:id="0" w:name="_GoBack"/>
                <w:bookmarkEnd w:id="0"/>
              </w:p>
            </w:tc>
            <w:tc>
              <w:tcPr>
                <w:tcW w:w="4820" w:type="dxa"/>
              </w:tcPr>
              <w:p w:rsidR="00535259" w:rsidRPr="00426BBE" w:rsidRDefault="00535259" w:rsidP="0076184D">
                <w:pPr>
                  <w:spacing w:line="240" w:lineRule="auto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Утешева Анна Евгеньевна</w:t>
                </w:r>
              </w:p>
              <w:p w:rsidR="00535259" w:rsidRPr="00426BBE" w:rsidRDefault="00535259" w:rsidP="0076184D">
                <w:pPr>
                  <w:spacing w:line="240" w:lineRule="auto"/>
                  <w:rPr>
                    <w:rFonts w:ascii="Times New Roman" w:hAnsi="Times New Roman"/>
                    <w:sz w:val="28"/>
                    <w:szCs w:val="28"/>
                  </w:rPr>
                </w:pPr>
              </w:p>
            </w:tc>
          </w:tr>
        </w:tbl>
        <w:p w:rsidR="00535259" w:rsidRPr="00426BBE" w:rsidRDefault="00535259" w:rsidP="0076184D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535259" w:rsidRPr="00426BBE" w:rsidRDefault="00535259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Москва</w:t>
          </w:r>
        </w:p>
        <w:p w:rsidR="00535259" w:rsidRDefault="00535259" w:rsidP="00535259">
          <w:pPr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 w:cs="Times New Roman"/>
              <w:noProof/>
              <w:sz w:val="28"/>
              <w:szCs w:val="28"/>
            </w:rPr>
            <w:t>2019</w:t>
          </w:r>
        </w:p>
        <w:p w:rsidR="00535259" w:rsidRDefault="00535259">
          <w:pPr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br w:type="page"/>
          </w:r>
        </w:p>
        <w:p w:rsidR="00535259" w:rsidRDefault="00535259" w:rsidP="00535259">
          <w:pPr>
            <w:tabs>
              <w:tab w:val="left" w:pos="4005"/>
            </w:tabs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lastRenderedPageBreak/>
            <w:t xml:space="preserve">Беседа с председателем методического объединения </w:t>
          </w:r>
        </w:p>
        <w:p w:rsidR="00535259" w:rsidRDefault="00535259" w:rsidP="00535259">
          <w:pPr>
            <w:tabs>
              <w:tab w:val="left" w:pos="4005"/>
            </w:tabs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учителей начальных классов</w:t>
          </w:r>
        </w:p>
        <w:p w:rsidR="00535259" w:rsidRDefault="00535259" w:rsidP="00535259">
          <w:pPr>
            <w:tabs>
              <w:tab w:val="left" w:pos="400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В ходе беседы с Юдиной Л. Ф. мы смогли узнать о работе методической службы в школе.</w:t>
          </w:r>
        </w:p>
        <w:p w:rsidR="00535259" w:rsidRPr="002A5DBD" w:rsidRDefault="00535259" w:rsidP="00535259">
          <w:pPr>
            <w:pStyle w:val="a3"/>
            <w:numPr>
              <w:ilvl w:val="0"/>
              <w:numId w:val="1"/>
            </w:numPr>
            <w:tabs>
              <w:tab w:val="left" w:pos="4005"/>
            </w:tabs>
            <w:spacing w:after="160" w:line="259" w:lineRule="auto"/>
            <w:rPr>
              <w:sz w:val="28"/>
              <w:szCs w:val="28"/>
            </w:rPr>
          </w:pPr>
          <w:r w:rsidRPr="002A5DBD">
            <w:rPr>
              <w:color w:val="000000"/>
              <w:sz w:val="28"/>
              <w:szCs w:val="28"/>
              <w:shd w:val="clear" w:color="auto" w:fill="FFFFFF"/>
            </w:rPr>
            <w:t>Как организована работа методической службы в школе? </w:t>
          </w:r>
          <w:r w:rsidRPr="002A5DBD">
            <w:rPr>
              <w:color w:val="000000"/>
              <w:sz w:val="28"/>
              <w:szCs w:val="28"/>
            </w:rPr>
            <w:br/>
          </w:r>
          <w:r w:rsidRPr="002A5DBD">
            <w:rPr>
              <w:color w:val="000000"/>
              <w:sz w:val="28"/>
              <w:szCs w:val="28"/>
              <w:shd w:val="clear" w:color="auto" w:fill="FFFFFF"/>
            </w:rPr>
            <w:t>«Завучей нет, так как школы объединены в комплекс</w:t>
          </w:r>
          <w:r>
            <w:rPr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2A5DBD">
            <w:rPr>
              <w:color w:val="000000"/>
              <w:sz w:val="28"/>
              <w:szCs w:val="28"/>
              <w:shd w:val="clear" w:color="auto" w:fill="FFFFFF"/>
            </w:rPr>
            <w:t>- есть методисты. Методисты выполняют ту же работу, что и завучи раньше: посещают уроки, беседуют с родителями, посещают родительские собрания.» </w:t>
          </w:r>
        </w:p>
        <w:p w:rsidR="00535259" w:rsidRPr="002A5DBD" w:rsidRDefault="00535259" w:rsidP="00535259">
          <w:pPr>
            <w:pStyle w:val="a3"/>
            <w:numPr>
              <w:ilvl w:val="0"/>
              <w:numId w:val="1"/>
            </w:numPr>
            <w:tabs>
              <w:tab w:val="left" w:pos="4005"/>
            </w:tabs>
            <w:spacing w:after="160" w:line="259" w:lineRule="auto"/>
            <w:rPr>
              <w:sz w:val="28"/>
              <w:szCs w:val="28"/>
            </w:rPr>
          </w:pPr>
          <w:r w:rsidRPr="002A5DBD">
            <w:rPr>
              <w:color w:val="000000"/>
              <w:sz w:val="28"/>
              <w:szCs w:val="28"/>
              <w:shd w:val="clear" w:color="auto" w:fill="FFFFFF"/>
            </w:rPr>
            <w:t xml:space="preserve"> Структура методического объединения учителей начальных классов. «Всего в методическом совете 26 учителей. Работа в течение года происходит по плану, который составляется в августе. Методические совещания проводятся в каникулы» </w:t>
          </w:r>
        </w:p>
        <w:p w:rsidR="00535259" w:rsidRPr="002A5DBD" w:rsidRDefault="00535259" w:rsidP="00535259">
          <w:pPr>
            <w:pStyle w:val="a3"/>
            <w:numPr>
              <w:ilvl w:val="0"/>
              <w:numId w:val="1"/>
            </w:numPr>
            <w:tabs>
              <w:tab w:val="left" w:pos="4005"/>
            </w:tabs>
            <w:spacing w:after="160" w:line="259" w:lineRule="auto"/>
            <w:rPr>
              <w:sz w:val="28"/>
              <w:szCs w:val="28"/>
            </w:rPr>
          </w:pPr>
          <w:r w:rsidRPr="002A5DBD">
            <w:rPr>
              <w:color w:val="000000"/>
              <w:sz w:val="28"/>
              <w:szCs w:val="28"/>
              <w:shd w:val="clear" w:color="auto" w:fill="FFFFFF"/>
            </w:rPr>
            <w:t xml:space="preserve">Нормативно-правовая и документальная основа организации методической работы в школе. </w:t>
          </w:r>
        </w:p>
        <w:p w:rsidR="00535259" w:rsidRPr="002A5DBD" w:rsidRDefault="00535259" w:rsidP="00535259">
          <w:pPr>
            <w:pStyle w:val="a3"/>
            <w:tabs>
              <w:tab w:val="left" w:pos="4005"/>
            </w:tabs>
            <w:spacing w:after="160" w:line="259" w:lineRule="auto"/>
            <w:rPr>
              <w:sz w:val="28"/>
              <w:szCs w:val="28"/>
            </w:rPr>
          </w:pPr>
          <w:r w:rsidRPr="002A5DBD">
            <w:rPr>
              <w:color w:val="000000"/>
              <w:sz w:val="28"/>
              <w:szCs w:val="28"/>
              <w:shd w:val="clear" w:color="auto" w:fill="FFFFFF"/>
            </w:rPr>
            <w:t xml:space="preserve">«Вся работа осуществляется в соответствии с законом об Образовании и </w:t>
          </w:r>
          <w:proofErr w:type="spellStart"/>
          <w:r w:rsidRPr="002A5DBD">
            <w:rPr>
              <w:color w:val="000000"/>
              <w:sz w:val="28"/>
              <w:szCs w:val="28"/>
              <w:shd w:val="clear" w:color="auto" w:fill="FFFFFF"/>
            </w:rPr>
            <w:t>ФГОСом</w:t>
          </w:r>
          <w:proofErr w:type="spellEnd"/>
          <w:r w:rsidRPr="002A5DBD">
            <w:rPr>
              <w:color w:val="000000"/>
              <w:sz w:val="28"/>
              <w:szCs w:val="28"/>
              <w:shd w:val="clear" w:color="auto" w:fill="FFFFFF"/>
            </w:rPr>
            <w:t>.» </w:t>
          </w:r>
        </w:p>
        <w:p w:rsidR="00535259" w:rsidRPr="002A5DBD" w:rsidRDefault="00535259" w:rsidP="00535259">
          <w:pPr>
            <w:pStyle w:val="a3"/>
            <w:numPr>
              <w:ilvl w:val="0"/>
              <w:numId w:val="1"/>
            </w:numPr>
            <w:tabs>
              <w:tab w:val="left" w:pos="4005"/>
            </w:tabs>
            <w:spacing w:after="160" w:line="259" w:lineRule="auto"/>
            <w:rPr>
              <w:sz w:val="28"/>
              <w:szCs w:val="28"/>
            </w:rPr>
          </w:pPr>
          <w:r w:rsidRPr="002A5DBD">
            <w:rPr>
              <w:color w:val="000000"/>
              <w:sz w:val="28"/>
              <w:szCs w:val="28"/>
              <w:shd w:val="clear" w:color="auto" w:fill="FFFFFF"/>
            </w:rPr>
            <w:t xml:space="preserve">Каковы цель работы методического объединения учителей начальных классов и ее функции? </w:t>
          </w:r>
        </w:p>
        <w:p w:rsidR="00535259" w:rsidRPr="002A5DBD" w:rsidRDefault="00535259" w:rsidP="00535259">
          <w:pPr>
            <w:pStyle w:val="a3"/>
            <w:tabs>
              <w:tab w:val="left" w:pos="4005"/>
            </w:tabs>
            <w:spacing w:after="160" w:line="259" w:lineRule="auto"/>
            <w:rPr>
              <w:sz w:val="28"/>
              <w:szCs w:val="28"/>
            </w:rPr>
          </w:pPr>
          <w:r w:rsidRPr="002A5DBD">
            <w:rPr>
              <w:color w:val="000000"/>
              <w:sz w:val="28"/>
              <w:szCs w:val="28"/>
              <w:shd w:val="clear" w:color="auto" w:fill="FFFFFF"/>
            </w:rPr>
            <w:t>«При составлении плана мы определяем цели, ориентируясь на то, чем будем заниматься весь год и каких результатов хотим достичь» </w:t>
          </w:r>
        </w:p>
        <w:p w:rsidR="00535259" w:rsidRPr="002A5DBD" w:rsidRDefault="00535259" w:rsidP="00535259">
          <w:pPr>
            <w:pStyle w:val="a3"/>
            <w:numPr>
              <w:ilvl w:val="0"/>
              <w:numId w:val="1"/>
            </w:numPr>
            <w:tabs>
              <w:tab w:val="left" w:pos="4005"/>
            </w:tabs>
            <w:spacing w:after="160" w:line="259" w:lineRule="auto"/>
            <w:rPr>
              <w:sz w:val="28"/>
              <w:szCs w:val="28"/>
            </w:rPr>
          </w:pPr>
          <w:r w:rsidRPr="002A5DBD">
            <w:rPr>
              <w:color w:val="000000"/>
              <w:sz w:val="28"/>
              <w:szCs w:val="28"/>
              <w:shd w:val="clear" w:color="auto" w:fill="FFFFFF"/>
            </w:rPr>
            <w:t xml:space="preserve">Каковы ведущие направления деятельности методического объединения учителей начальной школы?  </w:t>
          </w:r>
        </w:p>
        <w:p w:rsidR="00535259" w:rsidRPr="002A5DBD" w:rsidRDefault="00535259" w:rsidP="00535259">
          <w:pPr>
            <w:pStyle w:val="a3"/>
            <w:tabs>
              <w:tab w:val="left" w:pos="4005"/>
            </w:tabs>
            <w:spacing w:after="160" w:line="259" w:lineRule="auto"/>
            <w:rPr>
              <w:sz w:val="28"/>
              <w:szCs w:val="28"/>
            </w:rPr>
          </w:pPr>
          <w:r w:rsidRPr="002A5DBD">
            <w:rPr>
              <w:color w:val="000000"/>
              <w:sz w:val="28"/>
              <w:szCs w:val="28"/>
              <w:shd w:val="clear" w:color="auto" w:fill="FFFFFF"/>
            </w:rPr>
            <w:t>«Так же, как и цели, направления вытекают из плана». </w:t>
          </w:r>
        </w:p>
        <w:p w:rsidR="00535259" w:rsidRPr="002A5DBD" w:rsidRDefault="00535259" w:rsidP="00535259">
          <w:pPr>
            <w:pStyle w:val="a3"/>
            <w:numPr>
              <w:ilvl w:val="0"/>
              <w:numId w:val="1"/>
            </w:numPr>
            <w:tabs>
              <w:tab w:val="left" w:pos="4005"/>
            </w:tabs>
            <w:spacing w:after="160" w:line="259" w:lineRule="auto"/>
            <w:rPr>
              <w:sz w:val="28"/>
              <w:szCs w:val="28"/>
            </w:rPr>
          </w:pPr>
          <w:r w:rsidRPr="002A5DBD">
            <w:rPr>
              <w:color w:val="000000"/>
              <w:sz w:val="28"/>
              <w:szCs w:val="28"/>
              <w:shd w:val="clear" w:color="auto" w:fill="FFFFFF"/>
            </w:rPr>
            <w:t xml:space="preserve"> Какие формы организации методической работы в школе? </w:t>
          </w:r>
        </w:p>
        <w:p w:rsidR="00535259" w:rsidRPr="002A5DBD" w:rsidRDefault="00535259" w:rsidP="00535259">
          <w:pPr>
            <w:pStyle w:val="a3"/>
            <w:tabs>
              <w:tab w:val="left" w:pos="4005"/>
            </w:tabs>
            <w:spacing w:after="160" w:line="259" w:lineRule="auto"/>
            <w:rPr>
              <w:sz w:val="28"/>
              <w:szCs w:val="28"/>
            </w:rPr>
          </w:pPr>
          <w:r w:rsidRPr="002A5DBD">
            <w:rPr>
              <w:color w:val="000000"/>
              <w:sz w:val="28"/>
              <w:szCs w:val="28"/>
              <w:shd w:val="clear" w:color="auto" w:fill="FFFFFF"/>
            </w:rPr>
            <w:t>«Чаще всего это посещение родительских собраний и посещение уроков». </w:t>
          </w:r>
        </w:p>
        <w:p w:rsidR="00535259" w:rsidRPr="002A5DBD" w:rsidRDefault="00535259" w:rsidP="00535259">
          <w:pPr>
            <w:pStyle w:val="a3"/>
            <w:numPr>
              <w:ilvl w:val="0"/>
              <w:numId w:val="1"/>
            </w:numPr>
            <w:tabs>
              <w:tab w:val="left" w:pos="4005"/>
            </w:tabs>
            <w:spacing w:after="160" w:line="259" w:lineRule="auto"/>
            <w:rPr>
              <w:sz w:val="28"/>
              <w:szCs w:val="28"/>
            </w:rPr>
          </w:pPr>
          <w:r w:rsidRPr="002A5DBD">
            <w:rPr>
              <w:color w:val="000000"/>
              <w:sz w:val="28"/>
              <w:szCs w:val="28"/>
              <w:shd w:val="clear" w:color="auto" w:fill="FFFFFF"/>
            </w:rPr>
            <w:t xml:space="preserve">Основные формы организации работы с молодыми специалистами? </w:t>
          </w:r>
          <w:r w:rsidRPr="002A5DBD">
            <w:rPr>
              <w:color w:val="000000"/>
              <w:sz w:val="28"/>
              <w:szCs w:val="28"/>
            </w:rPr>
            <w:br/>
          </w:r>
          <w:r w:rsidRPr="002A5DBD">
            <w:rPr>
              <w:color w:val="000000"/>
              <w:sz w:val="28"/>
              <w:szCs w:val="28"/>
              <w:shd w:val="clear" w:color="auto" w:fill="FFFFFF"/>
            </w:rPr>
            <w:t>«Молодой специалист получает наставника, который может ответить на любой его вопрос. Также молодой специалист посещает уроки, анализирует их и сдает анализы наставнику.» </w:t>
          </w:r>
        </w:p>
        <w:p w:rsidR="00535259" w:rsidRPr="002A5DBD" w:rsidRDefault="00535259" w:rsidP="00535259">
          <w:pPr>
            <w:pStyle w:val="a3"/>
            <w:numPr>
              <w:ilvl w:val="0"/>
              <w:numId w:val="1"/>
            </w:numPr>
            <w:tabs>
              <w:tab w:val="left" w:pos="4005"/>
            </w:tabs>
            <w:spacing w:after="160" w:line="259" w:lineRule="auto"/>
            <w:rPr>
              <w:sz w:val="28"/>
              <w:szCs w:val="28"/>
            </w:rPr>
          </w:pPr>
          <w:r w:rsidRPr="002A5DBD">
            <w:rPr>
              <w:color w:val="000000"/>
              <w:sz w:val="28"/>
              <w:szCs w:val="28"/>
              <w:shd w:val="clear" w:color="auto" w:fill="FFFFFF"/>
            </w:rPr>
            <w:t xml:space="preserve">В каких направлениях ведется работа по самообразованию учителей начальной школы? </w:t>
          </w:r>
        </w:p>
        <w:p w:rsidR="00535259" w:rsidRPr="002A5DBD" w:rsidRDefault="00535259" w:rsidP="00535259">
          <w:pPr>
            <w:pStyle w:val="a3"/>
            <w:tabs>
              <w:tab w:val="left" w:pos="4005"/>
            </w:tabs>
            <w:spacing w:after="160" w:line="259" w:lineRule="auto"/>
            <w:rPr>
              <w:sz w:val="28"/>
              <w:szCs w:val="28"/>
            </w:rPr>
          </w:pPr>
          <w:r w:rsidRPr="002A5DBD">
            <w:rPr>
              <w:color w:val="000000"/>
              <w:sz w:val="28"/>
              <w:szCs w:val="28"/>
              <w:shd w:val="clear" w:color="auto" w:fill="FFFFFF"/>
            </w:rPr>
            <w:t>«Раньше у нас были тематические мероприятия для учителей, сейчас их, к сожалению, нет, поэтому учитель сам себя образовывает: участвует в конкурсах, посещает семинары, курсы, вебинары. Очень много курсов на базе школы- директор приглашает спикеров и учителя проходят эти курсы.» </w:t>
          </w:r>
        </w:p>
        <w:p w:rsidR="00535259" w:rsidRPr="002A5DBD" w:rsidRDefault="00535259" w:rsidP="00535259">
          <w:pPr>
            <w:pStyle w:val="a3"/>
            <w:numPr>
              <w:ilvl w:val="0"/>
              <w:numId w:val="1"/>
            </w:numPr>
            <w:tabs>
              <w:tab w:val="left" w:pos="4005"/>
            </w:tabs>
            <w:spacing w:after="160" w:line="259" w:lineRule="auto"/>
            <w:rPr>
              <w:sz w:val="28"/>
              <w:szCs w:val="28"/>
            </w:rPr>
          </w:pPr>
          <w:r w:rsidRPr="002A5DBD">
            <w:rPr>
              <w:color w:val="000000"/>
              <w:sz w:val="28"/>
              <w:szCs w:val="28"/>
              <w:shd w:val="clear" w:color="auto" w:fill="FFFFFF"/>
            </w:rPr>
            <w:t xml:space="preserve">Какие трудности возникают при организации методической работы объединения учителей начальных классов?  </w:t>
          </w:r>
        </w:p>
        <w:p w:rsidR="00535259" w:rsidRDefault="00535259" w:rsidP="00535259">
          <w:pPr>
            <w:pStyle w:val="a3"/>
            <w:tabs>
              <w:tab w:val="left" w:pos="4005"/>
            </w:tabs>
            <w:spacing w:after="160" w:line="259" w:lineRule="auto"/>
            <w:rPr>
              <w:color w:val="000000"/>
              <w:sz w:val="28"/>
              <w:szCs w:val="28"/>
              <w:shd w:val="clear" w:color="auto" w:fill="FFFFFF"/>
            </w:rPr>
          </w:pPr>
          <w:r w:rsidRPr="002A5DBD">
            <w:rPr>
              <w:color w:val="000000"/>
              <w:sz w:val="28"/>
              <w:szCs w:val="28"/>
              <w:shd w:val="clear" w:color="auto" w:fill="FFFFFF"/>
            </w:rPr>
            <w:lastRenderedPageBreak/>
            <w:t>«Самая главная трудность- нехватка времени. Нет времени устраивать круглые столы и собрания. Все выпадает на каникулы, в каникулы учитель тоже очень занят: внеурочная деятельность, кружки, подготовка к школе и отчеты перед методистом.»</w:t>
          </w:r>
        </w:p>
        <w:p w:rsidR="00535259" w:rsidRDefault="00535259" w:rsidP="00535259">
          <w:pPr>
            <w:jc w:val="center"/>
          </w:pPr>
          <w:r w:rsidRPr="00426BBE"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  <w:r>
            <w:lastRenderedPageBreak/>
            <w:br w:type="page"/>
          </w:r>
        </w:p>
      </w:sdtContent>
    </w:sdt>
    <w:p w:rsidR="00516EF3" w:rsidRDefault="00535259"/>
    <w:sectPr w:rsidR="00516EF3" w:rsidSect="00535259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01069"/>
    <w:multiLevelType w:val="hybridMultilevel"/>
    <w:tmpl w:val="57F4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59"/>
    <w:rsid w:val="001A54A9"/>
    <w:rsid w:val="00535259"/>
    <w:rsid w:val="00B9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6FE8"/>
  <w15:chartTrackingRefBased/>
  <w15:docId w15:val="{6A7633EF-8687-49EC-8E8B-DE996AE0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2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polushenzia@gmail.com</dc:creator>
  <cp:keywords/>
  <dc:description/>
  <cp:lastModifiedBy>polushenzia@gmail.com</cp:lastModifiedBy>
  <cp:revision>1</cp:revision>
  <dcterms:created xsi:type="dcterms:W3CDTF">2019-05-21T13:50:00Z</dcterms:created>
  <dcterms:modified xsi:type="dcterms:W3CDTF">2019-05-21T13:58:00Z</dcterms:modified>
</cp:coreProperties>
</file>